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03" w:rsidRPr="004A2903" w:rsidRDefault="004A2903" w:rsidP="004A2903">
      <w:pPr>
        <w:spacing w:before="12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</w:t>
      </w:r>
      <w:bookmarkStart w:id="0" w:name="_GoBack"/>
      <w:bookmarkEnd w:id="0"/>
      <w:r w:rsidRPr="004A2903">
        <w:rPr>
          <w:rFonts w:ascii="Times New Roman" w:hAnsi="Times New Roman"/>
          <w:b/>
          <w:sz w:val="28"/>
          <w:szCs w:val="28"/>
        </w:rPr>
        <w:t xml:space="preserve"> по проекту закона «Об областном бюджете на 2022 год и на плановый период 2023 и 2024 годов»</w:t>
      </w:r>
    </w:p>
    <w:p w:rsidR="002206D6" w:rsidRDefault="00A454CF" w:rsidP="002206D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F55EC">
        <w:rPr>
          <w:rFonts w:ascii="Times New Roman" w:hAnsi="Times New Roman"/>
          <w:sz w:val="28"/>
          <w:szCs w:val="28"/>
        </w:rPr>
        <w:t>Вашему вниманию представлен проект закона Брянской области «Об</w:t>
      </w:r>
      <w:r w:rsidR="007C0069" w:rsidRPr="000F55EC">
        <w:rPr>
          <w:rFonts w:ascii="Times New Roman" w:hAnsi="Times New Roman"/>
          <w:sz w:val="28"/>
          <w:szCs w:val="28"/>
        </w:rPr>
        <w:t> </w:t>
      </w:r>
      <w:r w:rsidRPr="000F55EC">
        <w:rPr>
          <w:rFonts w:ascii="Times New Roman" w:hAnsi="Times New Roman"/>
          <w:sz w:val="28"/>
          <w:szCs w:val="28"/>
        </w:rPr>
        <w:t xml:space="preserve">областном бюджете на </w:t>
      </w:r>
      <w:r w:rsidR="00CE649A">
        <w:rPr>
          <w:rFonts w:ascii="Times New Roman" w:hAnsi="Times New Roman"/>
          <w:sz w:val="28"/>
          <w:szCs w:val="28"/>
        </w:rPr>
        <w:t>2022</w:t>
      </w:r>
      <w:r w:rsidRPr="000F55E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CE649A">
        <w:rPr>
          <w:rFonts w:ascii="Times New Roman" w:hAnsi="Times New Roman"/>
          <w:sz w:val="28"/>
          <w:szCs w:val="28"/>
        </w:rPr>
        <w:t>2023</w:t>
      </w:r>
      <w:r w:rsidRPr="000F55EC">
        <w:rPr>
          <w:rFonts w:ascii="Times New Roman" w:hAnsi="Times New Roman"/>
          <w:sz w:val="28"/>
          <w:szCs w:val="28"/>
        </w:rPr>
        <w:t xml:space="preserve"> и </w:t>
      </w:r>
      <w:r w:rsidR="00CE649A">
        <w:rPr>
          <w:rFonts w:ascii="Times New Roman" w:hAnsi="Times New Roman"/>
          <w:sz w:val="28"/>
          <w:szCs w:val="28"/>
        </w:rPr>
        <w:t>2024</w:t>
      </w:r>
      <w:r w:rsidRPr="000F55EC">
        <w:rPr>
          <w:rFonts w:ascii="Times New Roman" w:hAnsi="Times New Roman"/>
          <w:sz w:val="28"/>
          <w:szCs w:val="28"/>
        </w:rPr>
        <w:t xml:space="preserve"> годов» с учетом поправок, предложенных постоянными ком</w:t>
      </w:r>
      <w:r w:rsidR="00CE649A">
        <w:rPr>
          <w:rFonts w:ascii="Times New Roman" w:hAnsi="Times New Roman"/>
          <w:sz w:val="28"/>
          <w:szCs w:val="28"/>
        </w:rPr>
        <w:t>итетами Брянской областной Думы</w:t>
      </w:r>
      <w:r w:rsidR="002206D6">
        <w:rPr>
          <w:rFonts w:ascii="Times New Roman" w:hAnsi="Times New Roman"/>
          <w:sz w:val="28"/>
          <w:szCs w:val="28"/>
        </w:rPr>
        <w:t xml:space="preserve">, </w:t>
      </w:r>
      <w:r w:rsidR="00CD520E">
        <w:rPr>
          <w:rFonts w:ascii="Times New Roman" w:hAnsi="Times New Roman"/>
          <w:sz w:val="28"/>
          <w:szCs w:val="28"/>
        </w:rPr>
        <w:t>Ко</w:t>
      </w:r>
      <w:r w:rsidR="002206D6">
        <w:rPr>
          <w:rFonts w:ascii="Times New Roman" w:hAnsi="Times New Roman"/>
          <w:sz w:val="28"/>
          <w:szCs w:val="28"/>
        </w:rPr>
        <w:t>н</w:t>
      </w:r>
      <w:r w:rsidR="00CD520E">
        <w:rPr>
          <w:rFonts w:ascii="Times New Roman" w:hAnsi="Times New Roman"/>
          <w:sz w:val="28"/>
          <w:szCs w:val="28"/>
        </w:rPr>
        <w:t xml:space="preserve">трольно-счетной палаты </w:t>
      </w:r>
      <w:r w:rsidR="0070400C">
        <w:rPr>
          <w:rFonts w:ascii="Times New Roman" w:hAnsi="Times New Roman"/>
          <w:sz w:val="28"/>
          <w:szCs w:val="28"/>
        </w:rPr>
        <w:t xml:space="preserve"> и Правительством области.</w:t>
      </w:r>
      <w:r w:rsidR="00336AB0">
        <w:rPr>
          <w:rFonts w:ascii="Times New Roman" w:hAnsi="Times New Roman"/>
          <w:sz w:val="28"/>
          <w:szCs w:val="28"/>
        </w:rPr>
        <w:t xml:space="preserve"> </w:t>
      </w:r>
      <w:r w:rsidR="002206D6">
        <w:rPr>
          <w:rFonts w:ascii="Times New Roman" w:hAnsi="Times New Roman"/>
          <w:sz w:val="28"/>
          <w:szCs w:val="28"/>
        </w:rPr>
        <w:t>В поправках учтены все предложения и просьбы, высказанные гражданами и депутатами в ходе общественных обсуждений законопроекта.</w:t>
      </w:r>
    </w:p>
    <w:p w:rsidR="008176EA" w:rsidRDefault="002206D6" w:rsidP="002206D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63139">
        <w:rPr>
          <w:rFonts w:ascii="Times New Roman" w:hAnsi="Times New Roman"/>
          <w:sz w:val="28"/>
          <w:szCs w:val="28"/>
        </w:rPr>
        <w:t>Н</w:t>
      </w:r>
      <w:r w:rsidR="00400784" w:rsidRPr="00336AB0">
        <w:rPr>
          <w:rFonts w:ascii="Times New Roman" w:hAnsi="Times New Roman"/>
          <w:sz w:val="28"/>
          <w:szCs w:val="28"/>
        </w:rPr>
        <w:t xml:space="preserve">а основании принятого Государственной Думой в третьем чтении закона о федеральном бюджете </w:t>
      </w:r>
      <w:r w:rsidR="000A295E">
        <w:rPr>
          <w:rFonts w:ascii="Times New Roman" w:hAnsi="Times New Roman"/>
          <w:sz w:val="28"/>
          <w:szCs w:val="28"/>
        </w:rPr>
        <w:t xml:space="preserve">на ближайший трехлетний период, </w:t>
      </w:r>
      <w:r w:rsidR="00336AB0">
        <w:rPr>
          <w:rFonts w:ascii="Times New Roman" w:hAnsi="Times New Roman"/>
          <w:sz w:val="28"/>
          <w:szCs w:val="28"/>
        </w:rPr>
        <w:t>п</w:t>
      </w:r>
      <w:r w:rsidR="00CE649A">
        <w:rPr>
          <w:rFonts w:ascii="Times New Roman" w:hAnsi="Times New Roman"/>
          <w:sz w:val="28"/>
          <w:szCs w:val="28"/>
        </w:rPr>
        <w:t>араметр</w:t>
      </w:r>
      <w:r w:rsidR="00400784">
        <w:rPr>
          <w:rFonts w:ascii="Times New Roman" w:hAnsi="Times New Roman"/>
          <w:sz w:val="28"/>
          <w:szCs w:val="28"/>
        </w:rPr>
        <w:t>ы</w:t>
      </w:r>
      <w:r w:rsidR="00CE649A">
        <w:rPr>
          <w:rFonts w:ascii="Times New Roman" w:hAnsi="Times New Roman"/>
          <w:sz w:val="28"/>
          <w:szCs w:val="28"/>
        </w:rPr>
        <w:t xml:space="preserve"> </w:t>
      </w:r>
      <w:r w:rsidR="00336AB0">
        <w:rPr>
          <w:rFonts w:ascii="Times New Roman" w:hAnsi="Times New Roman"/>
          <w:sz w:val="28"/>
          <w:szCs w:val="28"/>
        </w:rPr>
        <w:t xml:space="preserve">областного бюджета </w:t>
      </w:r>
      <w:r w:rsidR="00336AB0" w:rsidRPr="002206D6">
        <w:rPr>
          <w:rFonts w:ascii="Times New Roman" w:hAnsi="Times New Roman"/>
          <w:b/>
          <w:sz w:val="28"/>
          <w:szCs w:val="28"/>
        </w:rPr>
        <w:t>по д</w:t>
      </w:r>
      <w:r w:rsidR="00E82E9D" w:rsidRPr="002206D6">
        <w:rPr>
          <w:rFonts w:ascii="Times New Roman" w:hAnsi="Times New Roman"/>
          <w:b/>
          <w:sz w:val="28"/>
          <w:szCs w:val="28"/>
        </w:rPr>
        <w:t>оход</w:t>
      </w:r>
      <w:r w:rsidR="00336AB0" w:rsidRPr="002206D6">
        <w:rPr>
          <w:rFonts w:ascii="Times New Roman" w:hAnsi="Times New Roman"/>
          <w:b/>
          <w:sz w:val="28"/>
          <w:szCs w:val="28"/>
        </w:rPr>
        <w:t>ам</w:t>
      </w:r>
      <w:r w:rsidR="00E82E9D" w:rsidRPr="002206D6">
        <w:rPr>
          <w:rFonts w:ascii="Times New Roman" w:hAnsi="Times New Roman"/>
          <w:b/>
          <w:sz w:val="28"/>
          <w:szCs w:val="28"/>
        </w:rPr>
        <w:t xml:space="preserve"> на 2022 год</w:t>
      </w:r>
      <w:r w:rsidR="00E82E9D">
        <w:rPr>
          <w:rFonts w:ascii="Times New Roman" w:hAnsi="Times New Roman"/>
          <w:sz w:val="28"/>
          <w:szCs w:val="28"/>
        </w:rPr>
        <w:t xml:space="preserve"> </w:t>
      </w:r>
      <w:r w:rsidR="00336AB0" w:rsidRPr="000A295E">
        <w:rPr>
          <w:rFonts w:ascii="Times New Roman" w:hAnsi="Times New Roman"/>
          <w:b/>
          <w:sz w:val="28"/>
          <w:szCs w:val="28"/>
        </w:rPr>
        <w:t>в целом</w:t>
      </w:r>
      <w:r w:rsidR="00336AB0">
        <w:rPr>
          <w:rFonts w:ascii="Times New Roman" w:hAnsi="Times New Roman"/>
          <w:sz w:val="28"/>
          <w:szCs w:val="28"/>
        </w:rPr>
        <w:t xml:space="preserve"> </w:t>
      </w:r>
      <w:r w:rsidR="00E82E9D" w:rsidRPr="00336AB0">
        <w:rPr>
          <w:rFonts w:ascii="Times New Roman" w:hAnsi="Times New Roman"/>
          <w:b/>
          <w:sz w:val="28"/>
          <w:szCs w:val="28"/>
        </w:rPr>
        <w:t>увеличиваются</w:t>
      </w:r>
      <w:r w:rsidR="00E82E9D">
        <w:rPr>
          <w:rFonts w:ascii="Times New Roman" w:hAnsi="Times New Roman"/>
          <w:sz w:val="28"/>
          <w:szCs w:val="28"/>
        </w:rPr>
        <w:t xml:space="preserve"> на </w:t>
      </w:r>
      <w:r w:rsidR="00E82E9D" w:rsidRPr="00E82E9D">
        <w:rPr>
          <w:rFonts w:ascii="Times New Roman" w:hAnsi="Times New Roman"/>
          <w:color w:val="0000FF"/>
          <w:sz w:val="28"/>
          <w:szCs w:val="28"/>
        </w:rPr>
        <w:t>4,5 млрд. рублей</w:t>
      </w:r>
      <w:r w:rsidR="000A295E">
        <w:rPr>
          <w:rFonts w:ascii="Times New Roman" w:hAnsi="Times New Roman"/>
          <w:sz w:val="28"/>
          <w:szCs w:val="28"/>
        </w:rPr>
        <w:t>,</w:t>
      </w:r>
      <w:r w:rsidR="00E82E9D">
        <w:rPr>
          <w:rFonts w:ascii="Times New Roman" w:hAnsi="Times New Roman"/>
          <w:sz w:val="28"/>
          <w:szCs w:val="28"/>
        </w:rPr>
        <w:t xml:space="preserve"> в том числе</w:t>
      </w:r>
      <w:r w:rsidR="008176EA">
        <w:rPr>
          <w:rFonts w:ascii="Times New Roman" w:hAnsi="Times New Roman"/>
          <w:sz w:val="28"/>
          <w:szCs w:val="28"/>
        </w:rPr>
        <w:t>:</w:t>
      </w:r>
    </w:p>
    <w:p w:rsidR="004C622C" w:rsidRDefault="00E82E9D" w:rsidP="002206D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36AB0">
        <w:rPr>
          <w:rFonts w:ascii="Times New Roman" w:hAnsi="Times New Roman"/>
          <w:sz w:val="28"/>
          <w:szCs w:val="28"/>
        </w:rPr>
        <w:t xml:space="preserve">за счет </w:t>
      </w:r>
      <w:r w:rsidR="00336AB0" w:rsidRPr="00336AB0">
        <w:rPr>
          <w:rFonts w:ascii="Times New Roman" w:hAnsi="Times New Roman"/>
          <w:b/>
          <w:sz w:val="28"/>
          <w:szCs w:val="28"/>
        </w:rPr>
        <w:t xml:space="preserve">увеличения </w:t>
      </w:r>
      <w:r w:rsidRPr="00336AB0">
        <w:rPr>
          <w:rFonts w:ascii="Times New Roman" w:hAnsi="Times New Roman"/>
          <w:b/>
          <w:sz w:val="28"/>
          <w:szCs w:val="28"/>
        </w:rPr>
        <w:t>н</w:t>
      </w:r>
      <w:r w:rsidR="00CE649A" w:rsidRPr="00336AB0">
        <w:rPr>
          <w:rFonts w:ascii="Times New Roman" w:hAnsi="Times New Roman"/>
          <w:b/>
          <w:sz w:val="28"/>
          <w:szCs w:val="28"/>
        </w:rPr>
        <w:t>алоговы</w:t>
      </w:r>
      <w:r w:rsidR="00336AB0" w:rsidRPr="00336AB0">
        <w:rPr>
          <w:rFonts w:ascii="Times New Roman" w:hAnsi="Times New Roman"/>
          <w:b/>
          <w:sz w:val="28"/>
          <w:szCs w:val="28"/>
        </w:rPr>
        <w:t>х</w:t>
      </w:r>
      <w:r w:rsidR="00CE649A" w:rsidRPr="00945E3B">
        <w:rPr>
          <w:rFonts w:ascii="Times New Roman" w:hAnsi="Times New Roman"/>
          <w:b/>
          <w:sz w:val="28"/>
          <w:szCs w:val="28"/>
        </w:rPr>
        <w:t xml:space="preserve"> и неналоговы</w:t>
      </w:r>
      <w:r w:rsidR="00336AB0">
        <w:rPr>
          <w:rFonts w:ascii="Times New Roman" w:hAnsi="Times New Roman"/>
          <w:b/>
          <w:sz w:val="28"/>
          <w:szCs w:val="28"/>
        </w:rPr>
        <w:t>х</w:t>
      </w:r>
      <w:r w:rsidR="00CE649A" w:rsidRPr="00945E3B">
        <w:rPr>
          <w:rFonts w:ascii="Times New Roman" w:hAnsi="Times New Roman"/>
          <w:b/>
          <w:sz w:val="28"/>
          <w:szCs w:val="28"/>
        </w:rPr>
        <w:t xml:space="preserve"> доход</w:t>
      </w:r>
      <w:r w:rsidR="00336AB0">
        <w:rPr>
          <w:rFonts w:ascii="Times New Roman" w:hAnsi="Times New Roman"/>
          <w:b/>
          <w:sz w:val="28"/>
          <w:szCs w:val="28"/>
        </w:rPr>
        <w:t>ов</w:t>
      </w:r>
      <w:r w:rsidR="00CE649A" w:rsidRPr="00945E3B">
        <w:rPr>
          <w:rFonts w:ascii="Times New Roman" w:hAnsi="Times New Roman"/>
          <w:b/>
          <w:sz w:val="28"/>
          <w:szCs w:val="28"/>
        </w:rPr>
        <w:t xml:space="preserve"> </w:t>
      </w:r>
      <w:r w:rsidR="00336AB0">
        <w:rPr>
          <w:rFonts w:ascii="Times New Roman" w:hAnsi="Times New Roman"/>
          <w:b/>
          <w:sz w:val="28"/>
          <w:szCs w:val="28"/>
        </w:rPr>
        <w:t xml:space="preserve">- </w:t>
      </w:r>
      <w:r w:rsidR="00CE649A">
        <w:rPr>
          <w:rFonts w:ascii="Times New Roman" w:hAnsi="Times New Roman"/>
          <w:sz w:val="28"/>
          <w:szCs w:val="28"/>
        </w:rPr>
        <w:t xml:space="preserve">на </w:t>
      </w:r>
      <w:r w:rsidR="00CE649A" w:rsidRPr="00590243">
        <w:rPr>
          <w:rFonts w:ascii="Times New Roman" w:hAnsi="Times New Roman"/>
          <w:color w:val="0000FF"/>
          <w:sz w:val="28"/>
          <w:szCs w:val="28"/>
        </w:rPr>
        <w:t>366,6 млн. рублей</w:t>
      </w:r>
      <w:r w:rsidR="00CE649A">
        <w:rPr>
          <w:rFonts w:ascii="Times New Roman" w:hAnsi="Times New Roman"/>
          <w:sz w:val="28"/>
          <w:szCs w:val="28"/>
        </w:rPr>
        <w:t xml:space="preserve">, </w:t>
      </w:r>
      <w:r w:rsidR="004C622C">
        <w:rPr>
          <w:rFonts w:ascii="Times New Roman" w:hAnsi="Times New Roman"/>
          <w:sz w:val="28"/>
          <w:szCs w:val="28"/>
        </w:rPr>
        <w:t>и безвозмездных поступлений - на</w:t>
      </w:r>
      <w:r w:rsidR="004C622C" w:rsidRPr="004C622C">
        <w:rPr>
          <w:rFonts w:ascii="Times New Roman" w:hAnsi="Times New Roman"/>
          <w:color w:val="0000FF"/>
          <w:sz w:val="28"/>
          <w:szCs w:val="28"/>
        </w:rPr>
        <w:t xml:space="preserve"> 4,2 млрд. рублей</w:t>
      </w:r>
      <w:r w:rsidR="004C622C">
        <w:rPr>
          <w:rFonts w:ascii="Times New Roman" w:hAnsi="Times New Roman"/>
          <w:sz w:val="28"/>
          <w:szCs w:val="28"/>
        </w:rPr>
        <w:t>.</w:t>
      </w:r>
    </w:p>
    <w:p w:rsidR="00CE649A" w:rsidRDefault="004C622C" w:rsidP="002206D6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CE649A">
        <w:rPr>
          <w:rFonts w:ascii="Times New Roman" w:hAnsi="Times New Roman"/>
          <w:sz w:val="28"/>
          <w:szCs w:val="28"/>
        </w:rPr>
        <w:t xml:space="preserve"> плановый период 2023 и 2024 годов налоговые и неналоговые доходы также увеличиваются на </w:t>
      </w:r>
      <w:r w:rsidR="00CE649A" w:rsidRPr="00590243">
        <w:rPr>
          <w:rFonts w:ascii="Times New Roman" w:hAnsi="Times New Roman"/>
          <w:color w:val="0000FF"/>
          <w:sz w:val="28"/>
          <w:szCs w:val="28"/>
        </w:rPr>
        <w:t>449,5</w:t>
      </w:r>
      <w:r w:rsidR="00B1015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CE649A">
        <w:rPr>
          <w:rFonts w:ascii="Times New Roman" w:hAnsi="Times New Roman"/>
          <w:sz w:val="28"/>
          <w:szCs w:val="28"/>
        </w:rPr>
        <w:t xml:space="preserve"> и </w:t>
      </w:r>
      <w:r w:rsidR="00CE649A" w:rsidRPr="00590243">
        <w:rPr>
          <w:rFonts w:ascii="Times New Roman" w:hAnsi="Times New Roman"/>
          <w:color w:val="0000FF"/>
          <w:sz w:val="28"/>
          <w:szCs w:val="28"/>
        </w:rPr>
        <w:t>500,6 млн. рублей</w:t>
      </w:r>
      <w:r>
        <w:rPr>
          <w:rFonts w:ascii="Times New Roman" w:hAnsi="Times New Roman"/>
          <w:color w:val="0000FF"/>
          <w:sz w:val="28"/>
          <w:szCs w:val="28"/>
        </w:rPr>
        <w:t xml:space="preserve">, </w:t>
      </w:r>
      <w:r w:rsidRPr="004C622C">
        <w:rPr>
          <w:rFonts w:ascii="Times New Roman" w:hAnsi="Times New Roman"/>
          <w:sz w:val="28"/>
          <w:szCs w:val="28"/>
        </w:rPr>
        <w:t>а безвозмездные поступления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4C622C">
        <w:rPr>
          <w:rFonts w:ascii="Times New Roman" w:hAnsi="Times New Roman"/>
          <w:sz w:val="28"/>
          <w:szCs w:val="28"/>
        </w:rPr>
        <w:t>из федерального бюджета</w:t>
      </w:r>
      <w:r>
        <w:rPr>
          <w:rFonts w:ascii="Times New Roman" w:hAnsi="Times New Roman"/>
          <w:color w:val="0000FF"/>
          <w:sz w:val="28"/>
          <w:szCs w:val="28"/>
        </w:rPr>
        <w:t xml:space="preserve"> на </w:t>
      </w:r>
      <w:r w:rsidRPr="00590243">
        <w:rPr>
          <w:rFonts w:ascii="Times New Roman" w:hAnsi="Times New Roman"/>
          <w:color w:val="0000FF"/>
          <w:sz w:val="28"/>
          <w:szCs w:val="28"/>
        </w:rPr>
        <w:t>2,3 млрд. рублей</w:t>
      </w:r>
      <w:r>
        <w:rPr>
          <w:rFonts w:ascii="Times New Roman" w:hAnsi="Times New Roman"/>
          <w:color w:val="0000FF"/>
          <w:sz w:val="28"/>
          <w:szCs w:val="28"/>
        </w:rPr>
        <w:t xml:space="preserve"> и</w:t>
      </w:r>
      <w:r w:rsidR="00CE649A">
        <w:rPr>
          <w:rFonts w:ascii="Times New Roman" w:hAnsi="Times New Roman"/>
          <w:sz w:val="28"/>
          <w:szCs w:val="28"/>
        </w:rPr>
        <w:t xml:space="preserve"> </w:t>
      </w:r>
      <w:r w:rsidRPr="00590243">
        <w:rPr>
          <w:rFonts w:ascii="Times New Roman" w:hAnsi="Times New Roman"/>
          <w:color w:val="0000FF"/>
          <w:sz w:val="28"/>
          <w:szCs w:val="28"/>
        </w:rPr>
        <w:t>1,9 млрд.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E649A">
        <w:rPr>
          <w:rFonts w:ascii="Times New Roman" w:hAnsi="Times New Roman"/>
          <w:sz w:val="28"/>
          <w:szCs w:val="28"/>
        </w:rPr>
        <w:t>соответственно.</w:t>
      </w:r>
    </w:p>
    <w:p w:rsidR="00E82E9D" w:rsidRDefault="000305C9" w:rsidP="000F55E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бюджета учтено привлечение бюджетных кредитов на реализацию инфраструктурных проектов: в 2022 году – </w:t>
      </w:r>
      <w:r w:rsidRPr="00590243">
        <w:rPr>
          <w:rFonts w:ascii="Times New Roman" w:hAnsi="Times New Roman"/>
          <w:color w:val="0000FF"/>
          <w:sz w:val="28"/>
          <w:szCs w:val="28"/>
        </w:rPr>
        <w:t>18</w:t>
      </w:r>
      <w:r w:rsidR="00945E3B">
        <w:rPr>
          <w:rFonts w:ascii="Times New Roman" w:hAnsi="Times New Roman"/>
          <w:color w:val="0000FF"/>
          <w:sz w:val="28"/>
          <w:szCs w:val="28"/>
        </w:rPr>
        <w:t>07</w:t>
      </w:r>
      <w:r w:rsidRPr="00590243">
        <w:rPr>
          <w:rFonts w:ascii="Times New Roman" w:hAnsi="Times New Roman"/>
          <w:color w:val="0000FF"/>
          <w:sz w:val="28"/>
          <w:szCs w:val="28"/>
        </w:rPr>
        <w:t xml:space="preserve"> мл</w:t>
      </w:r>
      <w:r w:rsidR="00945E3B">
        <w:rPr>
          <w:rFonts w:ascii="Times New Roman" w:hAnsi="Times New Roman"/>
          <w:color w:val="0000FF"/>
          <w:sz w:val="28"/>
          <w:szCs w:val="28"/>
        </w:rPr>
        <w:t>н.</w:t>
      </w:r>
      <w:r w:rsidRPr="00590243">
        <w:rPr>
          <w:rFonts w:ascii="Times New Roman" w:hAnsi="Times New Roman"/>
          <w:color w:val="0000FF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в 2023 году – </w:t>
      </w:r>
      <w:r w:rsidRPr="00590243">
        <w:rPr>
          <w:rFonts w:ascii="Times New Roman" w:hAnsi="Times New Roman"/>
          <w:color w:val="0000FF"/>
          <w:sz w:val="28"/>
          <w:szCs w:val="28"/>
        </w:rPr>
        <w:t>2</w:t>
      </w:r>
      <w:r w:rsidR="00945E3B">
        <w:rPr>
          <w:rFonts w:ascii="Times New Roman" w:hAnsi="Times New Roman"/>
          <w:color w:val="0000FF"/>
          <w:sz w:val="28"/>
          <w:szCs w:val="28"/>
        </w:rPr>
        <w:t>080,8 млн</w:t>
      </w:r>
      <w:r w:rsidRPr="00590243">
        <w:rPr>
          <w:rFonts w:ascii="Times New Roman" w:hAnsi="Times New Roman"/>
          <w:color w:val="0000FF"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 xml:space="preserve">. Данные изменения отражены в источниках финансирования дефицита бюджета. </w:t>
      </w:r>
    </w:p>
    <w:p w:rsidR="000305C9" w:rsidRDefault="000305C9" w:rsidP="000305C9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проект закона внесено 150 поправок.</w:t>
      </w:r>
    </w:p>
    <w:p w:rsidR="000A295E" w:rsidRDefault="000305C9" w:rsidP="000F55E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AE537A">
        <w:rPr>
          <w:rFonts w:ascii="Times New Roman" w:hAnsi="Times New Roman"/>
          <w:b/>
          <w:sz w:val="28"/>
          <w:szCs w:val="28"/>
        </w:rPr>
        <w:t xml:space="preserve">Расходы, осуществляемые за счет </w:t>
      </w:r>
      <w:r w:rsidR="00945E3B" w:rsidRPr="00AE537A">
        <w:rPr>
          <w:rFonts w:ascii="Times New Roman" w:hAnsi="Times New Roman"/>
          <w:b/>
          <w:sz w:val="28"/>
          <w:szCs w:val="28"/>
        </w:rPr>
        <w:t xml:space="preserve">целевых </w:t>
      </w:r>
      <w:r w:rsidRPr="00AE537A">
        <w:rPr>
          <w:rFonts w:ascii="Times New Roman" w:hAnsi="Times New Roman"/>
          <w:b/>
          <w:sz w:val="28"/>
          <w:szCs w:val="28"/>
        </w:rPr>
        <w:t>поступлений</w:t>
      </w:r>
      <w:r w:rsidRPr="006A4DB3">
        <w:rPr>
          <w:rFonts w:ascii="Times New Roman" w:hAnsi="Times New Roman"/>
          <w:sz w:val="28"/>
          <w:szCs w:val="28"/>
        </w:rPr>
        <w:t xml:space="preserve"> из федерального бюджета, запланированы в объемах дополнительно распределенных трансфертов</w:t>
      </w:r>
      <w:r w:rsidR="00025B51">
        <w:rPr>
          <w:rFonts w:ascii="Times New Roman" w:hAnsi="Times New Roman"/>
          <w:sz w:val="28"/>
          <w:szCs w:val="28"/>
        </w:rPr>
        <w:t xml:space="preserve"> в сумме </w:t>
      </w:r>
      <w:r w:rsidR="00025B51" w:rsidRPr="00025B51">
        <w:rPr>
          <w:rFonts w:ascii="Times New Roman" w:hAnsi="Times New Roman"/>
          <w:color w:val="0000FF"/>
          <w:sz w:val="28"/>
          <w:szCs w:val="28"/>
        </w:rPr>
        <w:t>2,3 млрд. рублей</w:t>
      </w:r>
      <w:r w:rsidRPr="006A4DB3">
        <w:rPr>
          <w:rFonts w:ascii="Times New Roman" w:hAnsi="Times New Roman"/>
          <w:sz w:val="28"/>
          <w:szCs w:val="28"/>
        </w:rPr>
        <w:t>.</w:t>
      </w:r>
      <w:r w:rsidRPr="000305C9">
        <w:rPr>
          <w:rFonts w:ascii="Times New Roman" w:hAnsi="Times New Roman"/>
          <w:sz w:val="28"/>
          <w:szCs w:val="28"/>
        </w:rPr>
        <w:t xml:space="preserve"> </w:t>
      </w:r>
    </w:p>
    <w:p w:rsidR="0089625C" w:rsidRDefault="003D70F9" w:rsidP="000F55EC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D520E">
        <w:rPr>
          <w:rFonts w:ascii="Times New Roman" w:hAnsi="Times New Roman"/>
          <w:b/>
          <w:sz w:val="28"/>
          <w:szCs w:val="28"/>
        </w:rPr>
        <w:t>Озвучу н</w:t>
      </w:r>
      <w:r w:rsidR="000305C9" w:rsidRPr="00CD520E">
        <w:rPr>
          <w:rFonts w:ascii="Times New Roman" w:hAnsi="Times New Roman"/>
          <w:b/>
          <w:sz w:val="28"/>
          <w:szCs w:val="28"/>
        </w:rPr>
        <w:t>аиболее значимы</w:t>
      </w:r>
      <w:r w:rsidRPr="00CD520E">
        <w:rPr>
          <w:rFonts w:ascii="Times New Roman" w:hAnsi="Times New Roman"/>
          <w:b/>
          <w:sz w:val="28"/>
          <w:szCs w:val="28"/>
        </w:rPr>
        <w:t>е</w:t>
      </w:r>
      <w:r w:rsidR="000305C9" w:rsidRPr="00CD520E">
        <w:rPr>
          <w:rFonts w:ascii="Times New Roman" w:hAnsi="Times New Roman"/>
          <w:b/>
          <w:sz w:val="28"/>
          <w:szCs w:val="28"/>
        </w:rPr>
        <w:t>:</w:t>
      </w:r>
    </w:p>
    <w:p w:rsidR="00136786" w:rsidRDefault="00136786" w:rsidP="000F55E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1,1 </w:t>
      </w:r>
      <w:r w:rsidR="009C422D" w:rsidRPr="00590243">
        <w:rPr>
          <w:rFonts w:ascii="Times New Roman" w:hAnsi="Times New Roman"/>
          <w:color w:val="0000FF"/>
          <w:sz w:val="28"/>
          <w:szCs w:val="28"/>
        </w:rPr>
        <w:t>млрд</w:t>
      </w:r>
      <w:r w:rsidRPr="00590243">
        <w:rPr>
          <w:rFonts w:ascii="Times New Roman" w:hAnsi="Times New Roman"/>
          <w:color w:val="0000FF"/>
          <w:sz w:val="28"/>
          <w:szCs w:val="28"/>
        </w:rPr>
        <w:t xml:space="preserve">. рублей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D70F9">
        <w:rPr>
          <w:rFonts w:ascii="Times New Roman" w:hAnsi="Times New Roman"/>
          <w:sz w:val="28"/>
          <w:szCs w:val="28"/>
        </w:rPr>
        <w:t xml:space="preserve">предусмотрено </w:t>
      </w:r>
      <w:r>
        <w:rPr>
          <w:rFonts w:ascii="Times New Roman" w:hAnsi="Times New Roman"/>
          <w:sz w:val="28"/>
          <w:szCs w:val="28"/>
        </w:rPr>
        <w:t xml:space="preserve">на осуществление дорожной деятельности, в том числе </w:t>
      </w:r>
      <w:r w:rsidR="00681CAB">
        <w:rPr>
          <w:rFonts w:ascii="Times New Roman" w:hAnsi="Times New Roman"/>
          <w:sz w:val="28"/>
          <w:szCs w:val="28"/>
        </w:rPr>
        <w:t>в рамках национального проекта «Безопасные и качественные дороги</w:t>
      </w:r>
      <w:r w:rsidR="00ED5EDE">
        <w:rPr>
          <w:rFonts w:ascii="Times New Roman" w:hAnsi="Times New Roman"/>
          <w:sz w:val="28"/>
          <w:szCs w:val="28"/>
        </w:rPr>
        <w:t>»</w:t>
      </w:r>
      <w:r w:rsidR="00681CAB">
        <w:rPr>
          <w:rFonts w:ascii="Times New Roman" w:hAnsi="Times New Roman"/>
          <w:sz w:val="28"/>
          <w:szCs w:val="28"/>
        </w:rPr>
        <w:t>:</w:t>
      </w:r>
      <w:r w:rsidR="00681CAB" w:rsidRPr="0059024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590243">
        <w:rPr>
          <w:rFonts w:ascii="Times New Roman" w:hAnsi="Times New Roman"/>
          <w:color w:val="0000FF"/>
          <w:sz w:val="28"/>
          <w:szCs w:val="28"/>
        </w:rPr>
        <w:t xml:space="preserve">506 млн. </w:t>
      </w:r>
      <w:r>
        <w:rPr>
          <w:rFonts w:ascii="Times New Roman" w:hAnsi="Times New Roman"/>
          <w:sz w:val="28"/>
          <w:szCs w:val="28"/>
        </w:rPr>
        <w:t xml:space="preserve">– на завершение строительства автодороги </w:t>
      </w:r>
      <w:r w:rsidR="003D70F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Брянск 1 – Брянск</w:t>
      </w:r>
      <w:r w:rsidR="00ED5E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AF5C72">
        <w:rPr>
          <w:rFonts w:ascii="Times New Roman" w:hAnsi="Times New Roman"/>
          <w:sz w:val="28"/>
          <w:szCs w:val="28"/>
        </w:rPr>
        <w:t>,</w:t>
      </w:r>
      <w:r w:rsidR="00ED5EDE">
        <w:rPr>
          <w:rFonts w:ascii="Times New Roman" w:hAnsi="Times New Roman"/>
          <w:sz w:val="28"/>
          <w:szCs w:val="28"/>
        </w:rPr>
        <w:t xml:space="preserve"> </w:t>
      </w:r>
      <w:r w:rsidR="00AF5C72">
        <w:rPr>
          <w:rFonts w:ascii="Times New Roman" w:hAnsi="Times New Roman"/>
          <w:sz w:val="28"/>
          <w:szCs w:val="28"/>
          <w:lang w:val="en-US"/>
        </w:rPr>
        <w:t>II</w:t>
      </w:r>
      <w:r w:rsidR="00AF5C72" w:rsidRPr="00AF5C72">
        <w:rPr>
          <w:rFonts w:ascii="Times New Roman" w:hAnsi="Times New Roman"/>
          <w:sz w:val="28"/>
          <w:szCs w:val="28"/>
        </w:rPr>
        <w:t xml:space="preserve"> </w:t>
      </w:r>
      <w:r w:rsidR="00AF5C72">
        <w:rPr>
          <w:rFonts w:ascii="Times New Roman" w:hAnsi="Times New Roman"/>
          <w:sz w:val="28"/>
          <w:szCs w:val="28"/>
        </w:rPr>
        <w:t>этап</w:t>
      </w:r>
      <w:r w:rsidR="00ED5EDE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</w:t>
      </w:r>
      <w:r w:rsidR="00681CAB">
        <w:rPr>
          <w:rFonts w:ascii="Times New Roman" w:hAnsi="Times New Roman"/>
          <w:sz w:val="28"/>
          <w:szCs w:val="28"/>
        </w:rPr>
        <w:t xml:space="preserve">предусмотрено новое направление </w:t>
      </w:r>
      <w:r w:rsidR="00AF5C72" w:rsidRPr="00AF5C72">
        <w:rPr>
          <w:rFonts w:ascii="Times New Roman" w:hAnsi="Times New Roman"/>
          <w:sz w:val="28"/>
          <w:szCs w:val="28"/>
        </w:rPr>
        <w:t xml:space="preserve">– </w:t>
      </w:r>
      <w:r w:rsidR="00AF5C7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AF5C72" w:rsidRPr="00AF5C72">
        <w:rPr>
          <w:rFonts w:ascii="Times New Roman" w:hAnsi="Times New Roman"/>
          <w:sz w:val="28"/>
          <w:szCs w:val="28"/>
        </w:rPr>
        <w:t>капитальный ремонт мостов и дорог регионального значения</w:t>
      </w:r>
      <w:r w:rsidR="00681CAB">
        <w:rPr>
          <w:rFonts w:ascii="Times New Roman" w:hAnsi="Times New Roman"/>
          <w:sz w:val="28"/>
          <w:szCs w:val="28"/>
        </w:rPr>
        <w:t xml:space="preserve"> - </w:t>
      </w:r>
      <w:r w:rsidR="00681CAB" w:rsidRPr="00AF5C72">
        <w:rPr>
          <w:rFonts w:ascii="Times New Roman" w:hAnsi="Times New Roman"/>
          <w:color w:val="0000FF"/>
          <w:sz w:val="28"/>
          <w:szCs w:val="28"/>
        </w:rPr>
        <w:t>356,1 млн</w:t>
      </w:r>
      <w:r w:rsidR="00681CAB">
        <w:rPr>
          <w:rFonts w:ascii="Times New Roman" w:hAnsi="Times New Roman"/>
          <w:color w:val="0000FF"/>
          <w:sz w:val="28"/>
          <w:szCs w:val="28"/>
        </w:rPr>
        <w:t>.;</w:t>
      </w:r>
      <w:r w:rsidR="00AF5C72">
        <w:rPr>
          <w:rFonts w:ascii="Times New Roman" w:hAnsi="Times New Roman"/>
          <w:sz w:val="28"/>
          <w:szCs w:val="28"/>
        </w:rPr>
        <w:t xml:space="preserve"> </w:t>
      </w:r>
      <w:r w:rsidRPr="00590243">
        <w:rPr>
          <w:rFonts w:ascii="Times New Roman" w:hAnsi="Times New Roman"/>
          <w:color w:val="0000FF"/>
          <w:sz w:val="28"/>
          <w:szCs w:val="28"/>
        </w:rPr>
        <w:t xml:space="preserve">204 млн. 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AF5C7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</w:t>
      </w:r>
      <w:r w:rsidRPr="00136786">
        <w:rPr>
          <w:rFonts w:ascii="Times New Roman" w:hAnsi="Times New Roman"/>
          <w:sz w:val="28"/>
          <w:szCs w:val="28"/>
        </w:rPr>
        <w:t xml:space="preserve">троительство </w:t>
      </w:r>
      <w:r>
        <w:rPr>
          <w:rFonts w:ascii="Times New Roman" w:hAnsi="Times New Roman"/>
          <w:sz w:val="28"/>
          <w:szCs w:val="28"/>
        </w:rPr>
        <w:t>автодороги</w:t>
      </w:r>
      <w:r w:rsidRPr="00136786">
        <w:rPr>
          <w:rFonts w:ascii="Times New Roman" w:hAnsi="Times New Roman"/>
          <w:sz w:val="28"/>
          <w:szCs w:val="28"/>
        </w:rPr>
        <w:t xml:space="preserve"> по ул. Ильи Иванов</w:t>
      </w:r>
      <w:r>
        <w:rPr>
          <w:rFonts w:ascii="Times New Roman" w:hAnsi="Times New Roman"/>
          <w:sz w:val="28"/>
          <w:szCs w:val="28"/>
        </w:rPr>
        <w:t>а в Советском районе г. Брянска;</w:t>
      </w:r>
    </w:p>
    <w:p w:rsidR="000305C9" w:rsidRDefault="00136786" w:rsidP="000F55E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887 млн. рублей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– на строительство хирургического</w:t>
      </w:r>
      <w:r w:rsidRPr="00136786">
        <w:rPr>
          <w:rFonts w:ascii="Times New Roman" w:hAnsi="Times New Roman"/>
          <w:sz w:val="28"/>
          <w:szCs w:val="28"/>
        </w:rPr>
        <w:t xml:space="preserve"> корпус</w:t>
      </w:r>
      <w:r>
        <w:rPr>
          <w:rFonts w:ascii="Times New Roman" w:hAnsi="Times New Roman"/>
          <w:sz w:val="28"/>
          <w:szCs w:val="28"/>
        </w:rPr>
        <w:t>а</w:t>
      </w:r>
      <w:r w:rsidRPr="00136786">
        <w:rPr>
          <w:rFonts w:ascii="Times New Roman" w:hAnsi="Times New Roman"/>
          <w:sz w:val="28"/>
          <w:szCs w:val="28"/>
        </w:rPr>
        <w:t xml:space="preserve"> Брянск</w:t>
      </w:r>
      <w:r>
        <w:rPr>
          <w:rFonts w:ascii="Times New Roman" w:hAnsi="Times New Roman"/>
          <w:sz w:val="28"/>
          <w:szCs w:val="28"/>
        </w:rPr>
        <w:t>ой</w:t>
      </w:r>
      <w:r w:rsidRPr="00136786">
        <w:rPr>
          <w:rFonts w:ascii="Times New Roman" w:hAnsi="Times New Roman"/>
          <w:sz w:val="28"/>
          <w:szCs w:val="28"/>
        </w:rPr>
        <w:t xml:space="preserve"> областн</w:t>
      </w:r>
      <w:r>
        <w:rPr>
          <w:rFonts w:ascii="Times New Roman" w:hAnsi="Times New Roman"/>
          <w:sz w:val="28"/>
          <w:szCs w:val="28"/>
        </w:rPr>
        <w:t>ой</w:t>
      </w:r>
      <w:r w:rsidRPr="00136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детской больницы;</w:t>
      </w:r>
    </w:p>
    <w:p w:rsidR="000305C9" w:rsidRDefault="00025B51" w:rsidP="000F55EC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lastRenderedPageBreak/>
        <w:t>42</w:t>
      </w:r>
      <w:r w:rsidR="00136786" w:rsidRPr="00590243">
        <w:rPr>
          <w:rFonts w:ascii="Times New Roman" w:hAnsi="Times New Roman"/>
          <w:color w:val="0000FF"/>
          <w:sz w:val="28"/>
          <w:szCs w:val="28"/>
        </w:rPr>
        <w:t>8,</w:t>
      </w:r>
      <w:r>
        <w:rPr>
          <w:rFonts w:ascii="Times New Roman" w:hAnsi="Times New Roman"/>
          <w:color w:val="0000FF"/>
          <w:sz w:val="28"/>
          <w:szCs w:val="28"/>
        </w:rPr>
        <w:t>1</w:t>
      </w:r>
      <w:r w:rsidR="00136786" w:rsidRPr="00590243">
        <w:rPr>
          <w:rFonts w:ascii="Times New Roman" w:hAnsi="Times New Roman"/>
          <w:color w:val="0000FF"/>
          <w:sz w:val="28"/>
          <w:szCs w:val="28"/>
        </w:rPr>
        <w:t xml:space="preserve"> млн. рублей </w:t>
      </w:r>
      <w:r w:rsidR="00136786">
        <w:rPr>
          <w:rFonts w:ascii="Times New Roman" w:hAnsi="Times New Roman"/>
          <w:sz w:val="28"/>
          <w:szCs w:val="28"/>
        </w:rPr>
        <w:t>–</w:t>
      </w:r>
      <w:r w:rsidR="004C622C">
        <w:rPr>
          <w:rFonts w:ascii="Times New Roman" w:hAnsi="Times New Roman"/>
          <w:sz w:val="28"/>
          <w:szCs w:val="28"/>
        </w:rPr>
        <w:t xml:space="preserve"> </w:t>
      </w:r>
      <w:r w:rsidR="00136786">
        <w:rPr>
          <w:rFonts w:ascii="Times New Roman" w:hAnsi="Times New Roman"/>
          <w:sz w:val="28"/>
          <w:szCs w:val="28"/>
        </w:rPr>
        <w:t xml:space="preserve">на осуществление полномочий в области лесных отношений, </w:t>
      </w:r>
      <w:r w:rsidR="004C622C">
        <w:rPr>
          <w:rFonts w:ascii="Times New Roman" w:hAnsi="Times New Roman"/>
          <w:sz w:val="28"/>
          <w:szCs w:val="28"/>
        </w:rPr>
        <w:t xml:space="preserve">из которых </w:t>
      </w:r>
      <w:r w:rsidR="00136786" w:rsidRPr="00590243">
        <w:rPr>
          <w:rFonts w:ascii="Times New Roman" w:hAnsi="Times New Roman"/>
          <w:color w:val="0000FF"/>
          <w:sz w:val="28"/>
          <w:szCs w:val="28"/>
        </w:rPr>
        <w:t xml:space="preserve">53,2 млн. рублей </w:t>
      </w:r>
      <w:r w:rsidR="00136786">
        <w:rPr>
          <w:rFonts w:ascii="Times New Roman" w:hAnsi="Times New Roman"/>
          <w:sz w:val="28"/>
          <w:szCs w:val="28"/>
        </w:rPr>
        <w:t>– на оснащение лесопожарной техникой;</w:t>
      </w:r>
    </w:p>
    <w:p w:rsidR="00136786" w:rsidRDefault="00E628B4" w:rsidP="000F55EC">
      <w:pPr>
        <w:spacing w:before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116,9 млн. рублей </w:t>
      </w:r>
      <w:r>
        <w:rPr>
          <w:rFonts w:ascii="Times New Roman" w:hAnsi="Times New Roman"/>
          <w:sz w:val="28"/>
          <w:szCs w:val="28"/>
        </w:rPr>
        <w:t>– на реализацию новой государственной программы Брянской области по</w:t>
      </w:r>
      <w:r w:rsidRPr="00E628B4">
        <w:rPr>
          <w:rFonts w:ascii="Times New Roman" w:hAnsi="Times New Roman"/>
          <w:sz w:val="28"/>
          <w:szCs w:val="28"/>
        </w:rPr>
        <w:t xml:space="preserve"> вовлечени</w:t>
      </w:r>
      <w:r>
        <w:rPr>
          <w:rFonts w:ascii="Times New Roman" w:hAnsi="Times New Roman"/>
          <w:sz w:val="28"/>
          <w:szCs w:val="28"/>
        </w:rPr>
        <w:t>ю</w:t>
      </w:r>
      <w:r w:rsidRPr="00E628B4">
        <w:rPr>
          <w:rFonts w:ascii="Times New Roman" w:hAnsi="Times New Roman"/>
          <w:sz w:val="28"/>
          <w:szCs w:val="28"/>
        </w:rPr>
        <w:t xml:space="preserve"> в оборот земель сельскохозяйственного назначения</w:t>
      </w:r>
      <w:r w:rsidR="00025B51">
        <w:rPr>
          <w:rFonts w:ascii="Times New Roman" w:hAnsi="Times New Roman"/>
          <w:sz w:val="28"/>
          <w:szCs w:val="28"/>
        </w:rPr>
        <w:t xml:space="preserve"> </w:t>
      </w:r>
      <w:r w:rsidRPr="00E628B4">
        <w:rPr>
          <w:rFonts w:ascii="Times New Roman" w:hAnsi="Times New Roman"/>
          <w:sz w:val="28"/>
          <w:szCs w:val="28"/>
        </w:rPr>
        <w:t xml:space="preserve"> и ра</w:t>
      </w:r>
      <w:r>
        <w:rPr>
          <w:rFonts w:ascii="Times New Roman" w:hAnsi="Times New Roman"/>
          <w:sz w:val="28"/>
          <w:szCs w:val="28"/>
        </w:rPr>
        <w:t>звитие мелиоративного комплекса</w:t>
      </w:r>
      <w:r w:rsidR="004A2903">
        <w:rPr>
          <w:rFonts w:ascii="Times New Roman" w:hAnsi="Times New Roman"/>
          <w:sz w:val="28"/>
          <w:szCs w:val="28"/>
        </w:rPr>
        <w:t>.</w:t>
      </w:r>
    </w:p>
    <w:p w:rsidR="00E628B4" w:rsidRDefault="009C422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бюджет на 2022 – 2024 годы включены расходы </w:t>
      </w:r>
      <w:r w:rsidRPr="00AE537A">
        <w:rPr>
          <w:rFonts w:ascii="Times New Roman" w:hAnsi="Times New Roman"/>
          <w:b/>
          <w:sz w:val="28"/>
          <w:szCs w:val="28"/>
        </w:rPr>
        <w:t>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37A">
        <w:rPr>
          <w:rFonts w:ascii="Times New Roman" w:hAnsi="Times New Roman"/>
          <w:b/>
          <w:sz w:val="28"/>
          <w:szCs w:val="28"/>
        </w:rPr>
        <w:t>инфраструктурных проектов</w:t>
      </w:r>
      <w:r w:rsidR="00421D27">
        <w:rPr>
          <w:rFonts w:ascii="Times New Roman" w:hAnsi="Times New Roman"/>
          <w:sz w:val="28"/>
          <w:szCs w:val="28"/>
        </w:rPr>
        <w:t xml:space="preserve"> </w:t>
      </w:r>
      <w:r w:rsidR="00421D27" w:rsidRPr="00421D27">
        <w:rPr>
          <w:rFonts w:ascii="Times New Roman" w:hAnsi="Times New Roman"/>
          <w:color w:val="0000FF"/>
          <w:sz w:val="28"/>
          <w:szCs w:val="28"/>
        </w:rPr>
        <w:t>в сумме 3,9 млрд. рублей</w:t>
      </w:r>
      <w:r w:rsidR="004A29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которым в настоящий момент имеется согласование Правительства Российской Федерации</w:t>
      </w:r>
      <w:r w:rsidR="00421D27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9C422D" w:rsidRPr="00CD6820" w:rsidRDefault="009C422D" w:rsidP="007F1BE4">
      <w:pPr>
        <w:spacing w:before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9C422D">
        <w:rPr>
          <w:rFonts w:ascii="Times New Roman" w:hAnsi="Times New Roman"/>
          <w:sz w:val="28"/>
          <w:szCs w:val="28"/>
        </w:rPr>
        <w:t>одернизация городского общественного транспорта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2,0 млрд. рублей</w:t>
      </w:r>
      <w:r w:rsidR="004A2903">
        <w:rPr>
          <w:rFonts w:ascii="Times New Roman" w:hAnsi="Times New Roman"/>
          <w:color w:val="0000FF"/>
          <w:sz w:val="28"/>
          <w:szCs w:val="28"/>
        </w:rPr>
        <w:t>;</w:t>
      </w:r>
    </w:p>
    <w:p w:rsidR="009C422D" w:rsidRDefault="009C422D" w:rsidP="009C422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C422D">
        <w:rPr>
          <w:rFonts w:ascii="Times New Roman" w:hAnsi="Times New Roman"/>
          <w:sz w:val="28"/>
          <w:szCs w:val="28"/>
        </w:rPr>
        <w:t>строительство улично-дорожной сети в микрорайоне по ул. Флотской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1,2 млрд. рублей</w:t>
      </w:r>
      <w:r>
        <w:rPr>
          <w:rFonts w:ascii="Times New Roman" w:hAnsi="Times New Roman"/>
          <w:sz w:val="28"/>
          <w:szCs w:val="28"/>
        </w:rPr>
        <w:t>;</w:t>
      </w:r>
    </w:p>
    <w:p w:rsidR="009C422D" w:rsidRDefault="009C422D" w:rsidP="009C422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C422D">
        <w:rPr>
          <w:rFonts w:ascii="Times New Roman" w:hAnsi="Times New Roman"/>
          <w:sz w:val="28"/>
          <w:szCs w:val="28"/>
        </w:rPr>
        <w:t>троительство детского сада по ул. Флотской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330 млн. рублей</w:t>
      </w:r>
      <w:r>
        <w:rPr>
          <w:rFonts w:ascii="Times New Roman" w:hAnsi="Times New Roman"/>
          <w:sz w:val="28"/>
          <w:szCs w:val="28"/>
        </w:rPr>
        <w:t>;</w:t>
      </w:r>
    </w:p>
    <w:p w:rsidR="009C422D" w:rsidRDefault="009C422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9C422D">
        <w:rPr>
          <w:rFonts w:ascii="Times New Roman" w:hAnsi="Times New Roman"/>
          <w:sz w:val="28"/>
          <w:szCs w:val="28"/>
        </w:rPr>
        <w:t>строительство детского сада в пос. Мичуринский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260 млн. рублей</w:t>
      </w:r>
      <w:r>
        <w:rPr>
          <w:rFonts w:ascii="Times New Roman" w:hAnsi="Times New Roman"/>
          <w:sz w:val="28"/>
          <w:szCs w:val="28"/>
        </w:rPr>
        <w:t>;</w:t>
      </w:r>
    </w:p>
    <w:p w:rsidR="009C422D" w:rsidRDefault="009C422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C422D">
        <w:rPr>
          <w:rFonts w:ascii="Times New Roman" w:hAnsi="Times New Roman"/>
          <w:sz w:val="28"/>
          <w:szCs w:val="28"/>
        </w:rPr>
        <w:t>троитель</w:t>
      </w:r>
      <w:r>
        <w:rPr>
          <w:rFonts w:ascii="Times New Roman" w:hAnsi="Times New Roman"/>
          <w:sz w:val="28"/>
          <w:szCs w:val="28"/>
        </w:rPr>
        <w:t xml:space="preserve">ство детского сада в пос. Свень – </w:t>
      </w:r>
      <w:r w:rsidRPr="00590243">
        <w:rPr>
          <w:rFonts w:ascii="Times New Roman" w:hAnsi="Times New Roman"/>
          <w:color w:val="0000FF"/>
          <w:sz w:val="28"/>
          <w:szCs w:val="28"/>
        </w:rPr>
        <w:t>90 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9C422D" w:rsidRDefault="00AC32DD" w:rsidP="00AC32DD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включен </w:t>
      </w:r>
      <w:r w:rsidRPr="00AE537A">
        <w:rPr>
          <w:rFonts w:ascii="Times New Roman" w:hAnsi="Times New Roman"/>
          <w:b/>
          <w:sz w:val="28"/>
          <w:szCs w:val="28"/>
        </w:rPr>
        <w:t>один из двух новых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, по которому получено согласование </w:t>
      </w:r>
      <w:r w:rsidR="00FD079B">
        <w:rPr>
          <w:rFonts w:ascii="Times New Roman" w:hAnsi="Times New Roman"/>
          <w:sz w:val="28"/>
          <w:szCs w:val="28"/>
        </w:rPr>
        <w:t xml:space="preserve">Правительства РФ </w:t>
      </w:r>
      <w:r>
        <w:rPr>
          <w:rFonts w:ascii="Times New Roman" w:hAnsi="Times New Roman"/>
          <w:sz w:val="28"/>
          <w:szCs w:val="28"/>
        </w:rPr>
        <w:t>– это строительство м</w:t>
      </w:r>
      <w:r w:rsidRPr="00AC32DD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а</w:t>
      </w:r>
      <w:r w:rsidRPr="00AC32DD">
        <w:rPr>
          <w:rFonts w:ascii="Times New Roman" w:hAnsi="Times New Roman"/>
          <w:sz w:val="28"/>
          <w:szCs w:val="28"/>
        </w:rPr>
        <w:t xml:space="preserve"> через р.</w:t>
      </w:r>
      <w:r>
        <w:rPr>
          <w:rFonts w:ascii="Times New Roman" w:hAnsi="Times New Roman"/>
          <w:sz w:val="28"/>
          <w:szCs w:val="28"/>
        </w:rPr>
        <w:t> </w:t>
      </w:r>
      <w:r w:rsidRPr="00AC32DD">
        <w:rPr>
          <w:rFonts w:ascii="Times New Roman" w:hAnsi="Times New Roman"/>
          <w:sz w:val="28"/>
          <w:szCs w:val="28"/>
        </w:rPr>
        <w:t xml:space="preserve">Ипуть, </w:t>
      </w:r>
      <w:r>
        <w:rPr>
          <w:rFonts w:ascii="Times New Roman" w:hAnsi="Times New Roman"/>
          <w:sz w:val="28"/>
          <w:szCs w:val="28"/>
        </w:rPr>
        <w:t xml:space="preserve">в г. Сураж. Объем финансирования – </w:t>
      </w:r>
      <w:r w:rsidRPr="00590243">
        <w:rPr>
          <w:rFonts w:ascii="Times New Roman" w:hAnsi="Times New Roman"/>
          <w:color w:val="0000FF"/>
          <w:sz w:val="28"/>
          <w:szCs w:val="28"/>
        </w:rPr>
        <w:t>500 млн. рублей</w:t>
      </w:r>
      <w:r w:rsidR="00832FBD">
        <w:rPr>
          <w:rFonts w:ascii="Times New Roman" w:hAnsi="Times New Roman"/>
          <w:sz w:val="28"/>
          <w:szCs w:val="28"/>
        </w:rPr>
        <w:t xml:space="preserve"> в 2022 году.</w:t>
      </w:r>
    </w:p>
    <w:p w:rsidR="007F1BE4" w:rsidRDefault="0009379C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A4DB3">
        <w:rPr>
          <w:rFonts w:ascii="Times New Roman" w:hAnsi="Times New Roman"/>
          <w:sz w:val="28"/>
          <w:szCs w:val="28"/>
        </w:rPr>
        <w:t>Кроме того</w:t>
      </w:r>
      <w:r w:rsidR="00FD079B">
        <w:rPr>
          <w:rFonts w:ascii="Times New Roman" w:hAnsi="Times New Roman"/>
          <w:sz w:val="28"/>
          <w:szCs w:val="28"/>
        </w:rPr>
        <w:t xml:space="preserve">, </w:t>
      </w:r>
      <w:r w:rsidR="00FD079B" w:rsidRPr="00AE537A">
        <w:rPr>
          <w:rFonts w:ascii="Times New Roman" w:hAnsi="Times New Roman"/>
          <w:b/>
          <w:sz w:val="28"/>
          <w:szCs w:val="28"/>
        </w:rPr>
        <w:t>за счет собственных ресурсов</w:t>
      </w:r>
      <w:r w:rsidR="00193E3E">
        <w:rPr>
          <w:rFonts w:ascii="Times New Roman" w:hAnsi="Times New Roman"/>
          <w:sz w:val="28"/>
          <w:szCs w:val="28"/>
        </w:rPr>
        <w:t xml:space="preserve"> </w:t>
      </w:r>
      <w:r w:rsidR="006B7CE3" w:rsidRPr="00F656C0">
        <w:rPr>
          <w:rFonts w:ascii="Times New Roman" w:hAnsi="Times New Roman"/>
          <w:b/>
          <w:sz w:val="28"/>
          <w:szCs w:val="28"/>
        </w:rPr>
        <w:t>дополнительн</w:t>
      </w:r>
      <w:r w:rsidR="00193E3E" w:rsidRPr="00F656C0">
        <w:rPr>
          <w:rFonts w:ascii="Times New Roman" w:hAnsi="Times New Roman"/>
          <w:b/>
          <w:sz w:val="28"/>
          <w:szCs w:val="28"/>
        </w:rPr>
        <w:t xml:space="preserve">о </w:t>
      </w:r>
      <w:r w:rsidR="00193E3E">
        <w:rPr>
          <w:rFonts w:ascii="Times New Roman" w:hAnsi="Times New Roman"/>
          <w:sz w:val="28"/>
          <w:szCs w:val="28"/>
        </w:rPr>
        <w:t xml:space="preserve">предусмотрены средства </w:t>
      </w:r>
      <w:r w:rsidR="006B7CE3" w:rsidRPr="006A4DB3">
        <w:rPr>
          <w:rFonts w:ascii="Times New Roman" w:hAnsi="Times New Roman"/>
          <w:sz w:val="28"/>
          <w:szCs w:val="28"/>
        </w:rPr>
        <w:t>по следующим</w:t>
      </w:r>
      <w:r w:rsidR="00AC32DD">
        <w:rPr>
          <w:rFonts w:ascii="Times New Roman" w:hAnsi="Times New Roman"/>
          <w:sz w:val="28"/>
          <w:szCs w:val="28"/>
        </w:rPr>
        <w:t xml:space="preserve"> основным</w:t>
      </w:r>
      <w:r w:rsidR="006B7CE3" w:rsidRPr="006A4DB3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7F1BE4" w:rsidRDefault="00AC32D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258 млн. рублей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D079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приобретение 40 автобусов для перевозки пассажиров;</w:t>
      </w:r>
    </w:p>
    <w:p w:rsidR="00AC32DD" w:rsidRPr="00F277DF" w:rsidRDefault="00AC32DD" w:rsidP="007F1BE4">
      <w:pPr>
        <w:spacing w:before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130 млн. рублей </w:t>
      </w:r>
      <w:r>
        <w:rPr>
          <w:rFonts w:ascii="Times New Roman" w:hAnsi="Times New Roman"/>
          <w:sz w:val="28"/>
          <w:szCs w:val="28"/>
        </w:rPr>
        <w:t>– строительство бассейна в пос. Локоть Брасовского района;</w:t>
      </w:r>
      <w:r w:rsidR="00F277DF">
        <w:rPr>
          <w:rFonts w:ascii="Times New Roman" w:hAnsi="Times New Roman"/>
          <w:sz w:val="28"/>
          <w:szCs w:val="28"/>
        </w:rPr>
        <w:t xml:space="preserve"> </w:t>
      </w:r>
    </w:p>
    <w:p w:rsidR="00AC32DD" w:rsidRPr="00F277DF" w:rsidRDefault="00AC32DD" w:rsidP="007F1BE4">
      <w:pPr>
        <w:spacing w:before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125 млн. рублей </w:t>
      </w:r>
      <w:r>
        <w:rPr>
          <w:rFonts w:ascii="Times New Roman" w:hAnsi="Times New Roman"/>
          <w:sz w:val="28"/>
          <w:szCs w:val="28"/>
        </w:rPr>
        <w:softHyphen/>
      </w:r>
      <w:r w:rsidRPr="00EE0133">
        <w:rPr>
          <w:rFonts w:ascii="Times New Roman" w:hAnsi="Times New Roman"/>
          <w:sz w:val="28"/>
          <w:szCs w:val="28"/>
        </w:rPr>
        <w:t xml:space="preserve">– строительство </w:t>
      </w:r>
      <w:r w:rsidR="00EE0133" w:rsidRPr="00EE0133">
        <w:rPr>
          <w:rFonts w:ascii="Times New Roman" w:hAnsi="Times New Roman"/>
          <w:sz w:val="28"/>
          <w:szCs w:val="28"/>
        </w:rPr>
        <w:t>ледового дворца</w:t>
      </w:r>
      <w:r w:rsidRPr="00EE0133">
        <w:rPr>
          <w:rFonts w:ascii="Times New Roman" w:hAnsi="Times New Roman"/>
          <w:sz w:val="28"/>
          <w:szCs w:val="28"/>
        </w:rPr>
        <w:t xml:space="preserve"> в Фокинском районе г. Брянска;</w:t>
      </w:r>
      <w:r w:rsidR="00F277DF" w:rsidRPr="00EE0133">
        <w:rPr>
          <w:rFonts w:ascii="Times New Roman" w:hAnsi="Times New Roman"/>
          <w:sz w:val="28"/>
          <w:szCs w:val="28"/>
        </w:rPr>
        <w:t xml:space="preserve"> </w:t>
      </w:r>
    </w:p>
    <w:p w:rsidR="00AC32DD" w:rsidRPr="00F277DF" w:rsidRDefault="00AC32DD" w:rsidP="007F1BE4">
      <w:pPr>
        <w:spacing w:before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108,5 млн. рублей </w:t>
      </w:r>
      <w:r>
        <w:rPr>
          <w:rFonts w:ascii="Times New Roman" w:hAnsi="Times New Roman"/>
          <w:sz w:val="28"/>
          <w:szCs w:val="28"/>
        </w:rPr>
        <w:t>– строительство и реконструкция очистных сооружений</w:t>
      </w:r>
      <w:r w:rsidR="00F277DF">
        <w:rPr>
          <w:rFonts w:ascii="Times New Roman" w:hAnsi="Times New Roman"/>
          <w:sz w:val="28"/>
          <w:szCs w:val="28"/>
        </w:rPr>
        <w:t xml:space="preserve"> в связи с удор</w:t>
      </w:r>
      <w:r w:rsidR="004A2903">
        <w:rPr>
          <w:rFonts w:ascii="Times New Roman" w:hAnsi="Times New Roman"/>
          <w:sz w:val="28"/>
          <w:szCs w:val="28"/>
        </w:rPr>
        <w:t>ожанием стоимости строительства;</w:t>
      </w:r>
    </w:p>
    <w:p w:rsidR="00AC32DD" w:rsidRDefault="00AC32D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79,2 млн. рублей </w:t>
      </w:r>
      <w:r>
        <w:rPr>
          <w:rFonts w:ascii="Times New Roman" w:hAnsi="Times New Roman"/>
          <w:sz w:val="28"/>
          <w:szCs w:val="28"/>
        </w:rPr>
        <w:t>– ремонт стадиона Труд в г. Клинцы;</w:t>
      </w:r>
    </w:p>
    <w:p w:rsidR="00AC32DD" w:rsidRDefault="00AC32D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70 млн. рублей </w:t>
      </w:r>
      <w:r>
        <w:rPr>
          <w:rFonts w:ascii="Times New Roman" w:hAnsi="Times New Roman"/>
          <w:sz w:val="28"/>
          <w:szCs w:val="28"/>
        </w:rPr>
        <w:t>– ремонт автовокзалов;</w:t>
      </w:r>
    </w:p>
    <w:p w:rsidR="00AC32DD" w:rsidRDefault="00AC32DD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t xml:space="preserve">66 млн. рублей </w:t>
      </w:r>
      <w:r>
        <w:rPr>
          <w:rFonts w:ascii="Times New Roman" w:hAnsi="Times New Roman"/>
          <w:sz w:val="28"/>
          <w:szCs w:val="28"/>
        </w:rPr>
        <w:t>–</w:t>
      </w:r>
      <w:r w:rsidR="00F656C0">
        <w:rPr>
          <w:rFonts w:ascii="Times New Roman" w:hAnsi="Times New Roman"/>
          <w:sz w:val="28"/>
          <w:szCs w:val="28"/>
        </w:rPr>
        <w:t xml:space="preserve"> увеличение на </w:t>
      </w:r>
      <w:r>
        <w:rPr>
          <w:rFonts w:ascii="Times New Roman" w:hAnsi="Times New Roman"/>
          <w:sz w:val="28"/>
          <w:szCs w:val="28"/>
        </w:rPr>
        <w:t>строител</w:t>
      </w:r>
      <w:r w:rsidR="00590243">
        <w:rPr>
          <w:rFonts w:ascii="Times New Roman" w:hAnsi="Times New Roman"/>
          <w:sz w:val="28"/>
          <w:szCs w:val="28"/>
        </w:rPr>
        <w:t>ьство и реконструкци</w:t>
      </w:r>
      <w:r w:rsidR="004A2903">
        <w:rPr>
          <w:rFonts w:ascii="Times New Roman" w:hAnsi="Times New Roman"/>
          <w:sz w:val="28"/>
          <w:szCs w:val="28"/>
        </w:rPr>
        <w:t>ю</w:t>
      </w:r>
      <w:r w:rsidR="00590243">
        <w:rPr>
          <w:rFonts w:ascii="Times New Roman" w:hAnsi="Times New Roman"/>
          <w:sz w:val="28"/>
          <w:szCs w:val="28"/>
        </w:rPr>
        <w:t xml:space="preserve"> котельных </w:t>
      </w:r>
      <w:r w:rsidR="00F277DF">
        <w:rPr>
          <w:rFonts w:ascii="Times New Roman" w:hAnsi="Times New Roman"/>
          <w:sz w:val="28"/>
          <w:szCs w:val="28"/>
        </w:rPr>
        <w:t xml:space="preserve"> в связи с удорожанием</w:t>
      </w:r>
      <w:r w:rsidR="00590243">
        <w:rPr>
          <w:rFonts w:ascii="Times New Roman" w:hAnsi="Times New Roman"/>
          <w:sz w:val="28"/>
          <w:szCs w:val="28"/>
        </w:rPr>
        <w:t>;</w:t>
      </w:r>
    </w:p>
    <w:p w:rsidR="00AC32DD" w:rsidRDefault="00590243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590243">
        <w:rPr>
          <w:rFonts w:ascii="Times New Roman" w:hAnsi="Times New Roman"/>
          <w:color w:val="0000FF"/>
          <w:sz w:val="28"/>
          <w:szCs w:val="28"/>
        </w:rPr>
        <w:lastRenderedPageBreak/>
        <w:t xml:space="preserve">54,5 млн. рублей </w:t>
      </w:r>
      <w:r>
        <w:rPr>
          <w:rFonts w:ascii="Times New Roman" w:hAnsi="Times New Roman"/>
          <w:sz w:val="28"/>
          <w:szCs w:val="28"/>
        </w:rPr>
        <w:t>– капитальный ремонт стадиона в Климово;</w:t>
      </w:r>
    </w:p>
    <w:p w:rsidR="00AC32DD" w:rsidRDefault="00F9388A" w:rsidP="007F1BE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F9388A">
        <w:rPr>
          <w:rFonts w:ascii="Times New Roman" w:hAnsi="Times New Roman"/>
          <w:sz w:val="28"/>
          <w:szCs w:val="28"/>
        </w:rPr>
        <w:t>Губернатором принято решение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9388A">
        <w:rPr>
          <w:rFonts w:ascii="Times New Roman" w:hAnsi="Times New Roman"/>
          <w:sz w:val="28"/>
          <w:szCs w:val="28"/>
        </w:rPr>
        <w:t xml:space="preserve">об </w:t>
      </w:r>
      <w:r w:rsidR="00AC32DD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и</w:t>
      </w:r>
      <w:r w:rsidR="00AC32DD">
        <w:rPr>
          <w:rFonts w:ascii="Times New Roman" w:hAnsi="Times New Roman"/>
          <w:sz w:val="28"/>
          <w:szCs w:val="28"/>
        </w:rPr>
        <w:t xml:space="preserve"> помощи </w:t>
      </w:r>
      <w:r w:rsidR="0012460F">
        <w:rPr>
          <w:rFonts w:ascii="Times New Roman" w:hAnsi="Times New Roman"/>
          <w:sz w:val="28"/>
          <w:szCs w:val="28"/>
        </w:rPr>
        <w:t xml:space="preserve">малоимущим </w:t>
      </w:r>
      <w:r w:rsidR="00AC32DD">
        <w:rPr>
          <w:rFonts w:ascii="Times New Roman" w:hAnsi="Times New Roman"/>
          <w:sz w:val="28"/>
          <w:szCs w:val="28"/>
        </w:rPr>
        <w:t>граждан</w:t>
      </w:r>
      <w:r w:rsidR="0012460F">
        <w:rPr>
          <w:rFonts w:ascii="Times New Roman" w:hAnsi="Times New Roman"/>
          <w:sz w:val="28"/>
          <w:szCs w:val="28"/>
        </w:rPr>
        <w:t>ам</w:t>
      </w:r>
      <w:r w:rsidR="00AC32DD">
        <w:rPr>
          <w:rFonts w:ascii="Times New Roman" w:hAnsi="Times New Roman"/>
          <w:sz w:val="28"/>
          <w:szCs w:val="28"/>
        </w:rPr>
        <w:t xml:space="preserve"> при проведении газификации домовладений</w:t>
      </w:r>
      <w:r w:rsidR="00CD68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 эти цели предусмотрено </w:t>
      </w:r>
      <w:r w:rsidRPr="00CD6820">
        <w:rPr>
          <w:rFonts w:ascii="Times New Roman" w:hAnsi="Times New Roman"/>
          <w:color w:val="0000FF"/>
          <w:sz w:val="28"/>
          <w:szCs w:val="28"/>
        </w:rPr>
        <w:t>32,3 млн. рублей</w:t>
      </w:r>
      <w:r w:rsidR="004A2903">
        <w:rPr>
          <w:rFonts w:ascii="Times New Roman" w:hAnsi="Times New Roman"/>
          <w:color w:val="0000FF"/>
          <w:sz w:val="28"/>
          <w:szCs w:val="28"/>
        </w:rPr>
        <w:t>;</w:t>
      </w:r>
    </w:p>
    <w:p w:rsidR="000165EA" w:rsidRDefault="000165EA" w:rsidP="000165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656C0">
        <w:rPr>
          <w:rFonts w:ascii="Times New Roman" w:hAnsi="Times New Roman"/>
          <w:b/>
          <w:sz w:val="28"/>
          <w:szCs w:val="28"/>
        </w:rPr>
        <w:t>В бюджете запланирована реализация 22 государственных программ,</w:t>
      </w:r>
      <w:r>
        <w:rPr>
          <w:rFonts w:ascii="Times New Roman" w:hAnsi="Times New Roman"/>
          <w:sz w:val="28"/>
          <w:szCs w:val="28"/>
        </w:rPr>
        <w:t xml:space="preserve"> а также расходы в рамках непрограммной деятельности. Доля расходов, запланированных в рамках программ составляет </w:t>
      </w:r>
      <w:r w:rsidRPr="005E423C">
        <w:rPr>
          <w:rFonts w:ascii="Times New Roman" w:hAnsi="Times New Roman"/>
          <w:color w:val="0000FF"/>
          <w:sz w:val="28"/>
          <w:szCs w:val="28"/>
        </w:rPr>
        <w:t>96,6%.</w:t>
      </w:r>
      <w:r>
        <w:rPr>
          <w:rFonts w:ascii="Times New Roman" w:hAnsi="Times New Roman"/>
          <w:sz w:val="28"/>
          <w:szCs w:val="28"/>
        </w:rPr>
        <w:t xml:space="preserve"> При этом более </w:t>
      </w:r>
      <w:r w:rsidRPr="005E423C">
        <w:rPr>
          <w:rFonts w:ascii="Times New Roman" w:hAnsi="Times New Roman"/>
          <w:color w:val="0000FF"/>
          <w:sz w:val="28"/>
          <w:szCs w:val="28"/>
        </w:rPr>
        <w:t>54%</w:t>
      </w:r>
      <w:r>
        <w:rPr>
          <w:rFonts w:ascii="Times New Roman" w:hAnsi="Times New Roman"/>
          <w:sz w:val="28"/>
          <w:szCs w:val="28"/>
        </w:rPr>
        <w:t xml:space="preserve"> расходов направляются на реализацию 3 программ:</w:t>
      </w:r>
    </w:p>
    <w:p w:rsidR="000165EA" w:rsidRDefault="000165EA" w:rsidP="000165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EE6">
        <w:rPr>
          <w:rFonts w:ascii="Times New Roman" w:hAnsi="Times New Roman"/>
          <w:sz w:val="28"/>
          <w:szCs w:val="28"/>
        </w:rPr>
        <w:t xml:space="preserve">Развитие образования и науки </w:t>
      </w:r>
      <w:r>
        <w:rPr>
          <w:rFonts w:ascii="Times New Roman" w:hAnsi="Times New Roman"/>
          <w:sz w:val="28"/>
          <w:szCs w:val="28"/>
        </w:rPr>
        <w:t>–</w:t>
      </w:r>
      <w:r w:rsidR="00F837C2">
        <w:rPr>
          <w:rFonts w:ascii="Times New Roman" w:hAnsi="Times New Roman"/>
          <w:sz w:val="28"/>
          <w:szCs w:val="28"/>
        </w:rPr>
        <w:t>16,8 млрд. (</w:t>
      </w:r>
      <w:r w:rsidRPr="00A141D6">
        <w:rPr>
          <w:rFonts w:ascii="Times New Roman" w:hAnsi="Times New Roman"/>
          <w:color w:val="0000FF"/>
          <w:sz w:val="28"/>
          <w:szCs w:val="28"/>
        </w:rPr>
        <w:t>2</w:t>
      </w:r>
      <w:r w:rsidR="005C2FC5">
        <w:rPr>
          <w:rFonts w:ascii="Times New Roman" w:hAnsi="Times New Roman"/>
          <w:color w:val="0000FF"/>
          <w:sz w:val="28"/>
          <w:szCs w:val="28"/>
        </w:rPr>
        <w:t>1</w:t>
      </w:r>
      <w:r w:rsidR="006673E1">
        <w:rPr>
          <w:rFonts w:ascii="Times New Roman" w:hAnsi="Times New Roman"/>
          <w:color w:val="0000FF"/>
          <w:sz w:val="28"/>
          <w:szCs w:val="28"/>
        </w:rPr>
        <w:t>,</w:t>
      </w:r>
      <w:r w:rsidR="005C2FC5">
        <w:rPr>
          <w:rFonts w:ascii="Times New Roman" w:hAnsi="Times New Roman"/>
          <w:color w:val="0000FF"/>
          <w:sz w:val="28"/>
          <w:szCs w:val="28"/>
        </w:rPr>
        <w:t>1</w:t>
      </w:r>
      <w:r w:rsidRPr="00A141D6">
        <w:rPr>
          <w:rFonts w:ascii="Times New Roman" w:hAnsi="Times New Roman"/>
          <w:color w:val="0000FF"/>
          <w:sz w:val="28"/>
          <w:szCs w:val="28"/>
        </w:rPr>
        <w:t>%</w:t>
      </w:r>
      <w:r w:rsidR="00F837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рост на </w:t>
      </w:r>
      <w:r w:rsidR="005C2FC5" w:rsidRPr="005C2FC5">
        <w:rPr>
          <w:rFonts w:ascii="Times New Roman" w:hAnsi="Times New Roman"/>
          <w:color w:val="0000FF"/>
          <w:sz w:val="28"/>
          <w:szCs w:val="28"/>
        </w:rPr>
        <w:t xml:space="preserve">2 </w:t>
      </w:r>
      <w:r w:rsidRPr="00C6253E">
        <w:rPr>
          <w:rFonts w:ascii="Times New Roman" w:hAnsi="Times New Roman"/>
          <w:color w:val="0000FF"/>
          <w:sz w:val="28"/>
          <w:szCs w:val="28"/>
        </w:rPr>
        <w:t>млрд. рублей</w:t>
      </w:r>
      <w:r>
        <w:rPr>
          <w:rFonts w:ascii="Times New Roman" w:hAnsi="Times New Roman"/>
          <w:sz w:val="28"/>
          <w:szCs w:val="28"/>
        </w:rPr>
        <w:t xml:space="preserve"> к </w:t>
      </w:r>
      <w:r w:rsidR="005C2FC5">
        <w:rPr>
          <w:rFonts w:ascii="Times New Roman" w:hAnsi="Times New Roman"/>
          <w:sz w:val="28"/>
          <w:szCs w:val="28"/>
        </w:rPr>
        <w:t xml:space="preserve">первоначальному </w:t>
      </w:r>
      <w:r w:rsidR="006673E1">
        <w:rPr>
          <w:rFonts w:ascii="Times New Roman" w:hAnsi="Times New Roman"/>
          <w:sz w:val="28"/>
          <w:szCs w:val="28"/>
        </w:rPr>
        <w:t xml:space="preserve">плану текущего года, </w:t>
      </w:r>
      <w:r w:rsidR="00F656C0">
        <w:rPr>
          <w:rFonts w:ascii="Times New Roman" w:hAnsi="Times New Roman"/>
          <w:sz w:val="28"/>
          <w:szCs w:val="28"/>
        </w:rPr>
        <w:t xml:space="preserve">или </w:t>
      </w:r>
      <w:r w:rsidRPr="00C6253E">
        <w:rPr>
          <w:rFonts w:ascii="Times New Roman" w:hAnsi="Times New Roman"/>
          <w:color w:val="0000FF"/>
          <w:sz w:val="28"/>
          <w:szCs w:val="28"/>
        </w:rPr>
        <w:t>1</w:t>
      </w:r>
      <w:r w:rsidR="005C2FC5">
        <w:rPr>
          <w:rFonts w:ascii="Times New Roman" w:hAnsi="Times New Roman"/>
          <w:color w:val="0000FF"/>
          <w:sz w:val="28"/>
          <w:szCs w:val="28"/>
        </w:rPr>
        <w:t>13,9</w:t>
      </w:r>
      <w:r w:rsidRPr="00C6253E">
        <w:rPr>
          <w:rFonts w:ascii="Times New Roman" w:hAnsi="Times New Roman"/>
          <w:color w:val="0000FF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0165EA" w:rsidRDefault="000165EA" w:rsidP="000165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EE6">
        <w:rPr>
          <w:rFonts w:ascii="Times New Roman" w:hAnsi="Times New Roman"/>
          <w:sz w:val="28"/>
          <w:szCs w:val="28"/>
        </w:rPr>
        <w:t xml:space="preserve">Развитие здравоохранения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837C2">
        <w:rPr>
          <w:rFonts w:ascii="Times New Roman" w:hAnsi="Times New Roman"/>
          <w:sz w:val="28"/>
          <w:szCs w:val="28"/>
        </w:rPr>
        <w:t>13,3 млрд. (</w:t>
      </w:r>
      <w:r w:rsidR="006673E1" w:rsidRPr="006673E1">
        <w:rPr>
          <w:rFonts w:ascii="Times New Roman" w:hAnsi="Times New Roman"/>
          <w:color w:val="0000FF"/>
          <w:sz w:val="28"/>
          <w:szCs w:val="28"/>
        </w:rPr>
        <w:t>16,7</w:t>
      </w:r>
      <w:r w:rsidRPr="00A141D6">
        <w:rPr>
          <w:rFonts w:ascii="Times New Roman" w:hAnsi="Times New Roman"/>
          <w:color w:val="0000FF"/>
          <w:sz w:val="28"/>
          <w:szCs w:val="28"/>
        </w:rPr>
        <w:t>%</w:t>
      </w:r>
      <w:r w:rsidR="00F837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рост на </w:t>
      </w:r>
      <w:r w:rsidR="006673E1" w:rsidRPr="006673E1">
        <w:rPr>
          <w:rFonts w:ascii="Times New Roman" w:hAnsi="Times New Roman"/>
          <w:color w:val="0000FF"/>
          <w:sz w:val="28"/>
          <w:szCs w:val="28"/>
        </w:rPr>
        <w:t xml:space="preserve">2,3 </w:t>
      </w:r>
      <w:r w:rsidRPr="00C6253E">
        <w:rPr>
          <w:rFonts w:ascii="Times New Roman" w:hAnsi="Times New Roman"/>
          <w:color w:val="0000FF"/>
          <w:sz w:val="28"/>
          <w:szCs w:val="28"/>
        </w:rPr>
        <w:t>млрд. рублей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673E1">
        <w:rPr>
          <w:rFonts w:ascii="Times New Roman" w:hAnsi="Times New Roman"/>
          <w:sz w:val="28"/>
          <w:szCs w:val="28"/>
        </w:rPr>
        <w:t xml:space="preserve">первоначальному </w:t>
      </w:r>
      <w:r>
        <w:rPr>
          <w:rFonts w:ascii="Times New Roman" w:hAnsi="Times New Roman"/>
          <w:sz w:val="28"/>
          <w:szCs w:val="28"/>
        </w:rPr>
        <w:t>плану текущего года</w:t>
      </w:r>
      <w:r w:rsidR="006673E1">
        <w:rPr>
          <w:rFonts w:ascii="Times New Roman" w:hAnsi="Times New Roman"/>
          <w:sz w:val="28"/>
          <w:szCs w:val="28"/>
        </w:rPr>
        <w:t xml:space="preserve">, </w:t>
      </w:r>
      <w:r w:rsidR="00F656C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6673E1" w:rsidRPr="006673E1">
        <w:rPr>
          <w:rFonts w:ascii="Times New Roman" w:hAnsi="Times New Roman"/>
          <w:color w:val="0000FF"/>
          <w:sz w:val="28"/>
          <w:szCs w:val="28"/>
        </w:rPr>
        <w:t>120,6</w:t>
      </w:r>
      <w:r w:rsidRPr="00C6253E">
        <w:rPr>
          <w:rFonts w:ascii="Times New Roman" w:hAnsi="Times New Roman"/>
          <w:color w:val="0000FF"/>
          <w:sz w:val="28"/>
          <w:szCs w:val="28"/>
        </w:rPr>
        <w:t>%</w:t>
      </w:r>
      <w:r w:rsidRPr="006673E1">
        <w:rPr>
          <w:rFonts w:ascii="Times New Roman" w:hAnsi="Times New Roman"/>
          <w:color w:val="0000FF"/>
          <w:sz w:val="28"/>
          <w:szCs w:val="28"/>
        </w:rPr>
        <w:t>);</w:t>
      </w:r>
    </w:p>
    <w:p w:rsidR="000165EA" w:rsidRDefault="000165EA" w:rsidP="000165E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37EE6">
        <w:rPr>
          <w:rFonts w:ascii="Times New Roman" w:hAnsi="Times New Roman"/>
          <w:sz w:val="28"/>
          <w:szCs w:val="28"/>
        </w:rPr>
        <w:t xml:space="preserve">Социальная и демографическая политика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F837C2">
        <w:rPr>
          <w:rFonts w:ascii="Times New Roman" w:hAnsi="Times New Roman"/>
          <w:sz w:val="28"/>
          <w:szCs w:val="28"/>
        </w:rPr>
        <w:t>13,2 млрд. (</w:t>
      </w:r>
      <w:r w:rsidRPr="00A141D6">
        <w:rPr>
          <w:rFonts w:ascii="Times New Roman" w:hAnsi="Times New Roman"/>
          <w:color w:val="0000FF"/>
          <w:sz w:val="28"/>
          <w:szCs w:val="28"/>
        </w:rPr>
        <w:t>1</w:t>
      </w:r>
      <w:r w:rsidR="006673E1">
        <w:rPr>
          <w:rFonts w:ascii="Times New Roman" w:hAnsi="Times New Roman"/>
          <w:color w:val="0000FF"/>
          <w:sz w:val="28"/>
          <w:szCs w:val="28"/>
        </w:rPr>
        <w:t>6,5</w:t>
      </w:r>
      <w:r w:rsidRPr="00A141D6">
        <w:rPr>
          <w:rFonts w:ascii="Times New Roman" w:hAnsi="Times New Roman"/>
          <w:color w:val="0000FF"/>
          <w:sz w:val="28"/>
          <w:szCs w:val="28"/>
        </w:rPr>
        <w:t>%</w:t>
      </w:r>
      <w:r w:rsidR="00F837C2">
        <w:rPr>
          <w:rFonts w:ascii="Times New Roman" w:hAnsi="Times New Roman"/>
          <w:color w:val="0000FF"/>
          <w:sz w:val="28"/>
          <w:szCs w:val="28"/>
        </w:rPr>
        <w:t xml:space="preserve">, </w:t>
      </w:r>
      <w:r w:rsidR="006673E1">
        <w:rPr>
          <w:rFonts w:ascii="Times New Roman" w:hAnsi="Times New Roman"/>
          <w:sz w:val="28"/>
          <w:szCs w:val="28"/>
        </w:rPr>
        <w:t xml:space="preserve">в сопоставимых условиях </w:t>
      </w:r>
      <w:r>
        <w:rPr>
          <w:rFonts w:ascii="Times New Roman" w:hAnsi="Times New Roman"/>
          <w:sz w:val="28"/>
          <w:szCs w:val="28"/>
        </w:rPr>
        <w:t xml:space="preserve">рост на </w:t>
      </w:r>
      <w:r w:rsidR="00385C5B" w:rsidRPr="00385C5B">
        <w:rPr>
          <w:rFonts w:ascii="Times New Roman" w:hAnsi="Times New Roman"/>
          <w:color w:val="0000FF"/>
          <w:sz w:val="28"/>
          <w:szCs w:val="28"/>
        </w:rPr>
        <w:t>1,1</w:t>
      </w:r>
      <w:r w:rsidR="006673E1">
        <w:rPr>
          <w:rFonts w:ascii="Times New Roman" w:hAnsi="Times New Roman"/>
          <w:sz w:val="28"/>
          <w:szCs w:val="28"/>
        </w:rPr>
        <w:t xml:space="preserve"> </w:t>
      </w:r>
      <w:r w:rsidRPr="00C6253E">
        <w:rPr>
          <w:rFonts w:ascii="Times New Roman" w:hAnsi="Times New Roman"/>
          <w:color w:val="0000FF"/>
          <w:sz w:val="28"/>
          <w:szCs w:val="28"/>
        </w:rPr>
        <w:t>млрд. рублей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673E1">
        <w:rPr>
          <w:rFonts w:ascii="Times New Roman" w:hAnsi="Times New Roman"/>
          <w:sz w:val="28"/>
          <w:szCs w:val="28"/>
        </w:rPr>
        <w:t xml:space="preserve">первоначальному плану </w:t>
      </w:r>
      <w:r>
        <w:rPr>
          <w:rFonts w:ascii="Times New Roman" w:hAnsi="Times New Roman"/>
          <w:sz w:val="28"/>
          <w:szCs w:val="28"/>
        </w:rPr>
        <w:t xml:space="preserve">текущего года или </w:t>
      </w:r>
      <w:r w:rsidR="00385C5B" w:rsidRPr="00385C5B">
        <w:rPr>
          <w:rFonts w:ascii="Times New Roman" w:hAnsi="Times New Roman"/>
          <w:color w:val="0000CC"/>
          <w:sz w:val="28"/>
          <w:szCs w:val="28"/>
        </w:rPr>
        <w:t>109,4</w:t>
      </w:r>
      <w:r w:rsidRPr="00385C5B">
        <w:rPr>
          <w:rFonts w:ascii="Times New Roman" w:hAnsi="Times New Roman"/>
          <w:color w:val="0000CC"/>
          <w:sz w:val="28"/>
          <w:szCs w:val="28"/>
        </w:rPr>
        <w:t>%).</w:t>
      </w:r>
    </w:p>
    <w:p w:rsidR="00193E3E" w:rsidRPr="006F30BB" w:rsidRDefault="00CD3E8E" w:rsidP="008176EA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 второму чтению увеличены расходы на реализацию региональных проектов д</w:t>
      </w:r>
      <w:r w:rsidR="00193E3E" w:rsidRPr="008176EA">
        <w:rPr>
          <w:rFonts w:ascii="Times New Roman" w:hAnsi="Times New Roman"/>
          <w:sz w:val="28"/>
          <w:szCs w:val="28"/>
        </w:rPr>
        <w:t xml:space="preserve">о </w:t>
      </w:r>
      <w:r w:rsidR="00385C5B" w:rsidRPr="008176EA">
        <w:rPr>
          <w:rFonts w:ascii="Times New Roman" w:hAnsi="Times New Roman"/>
          <w:color w:val="0000FF"/>
          <w:sz w:val="28"/>
          <w:szCs w:val="28"/>
        </w:rPr>
        <w:t>19,1</w:t>
      </w:r>
      <w:r w:rsidR="00193E3E" w:rsidRPr="008176EA">
        <w:rPr>
          <w:rFonts w:ascii="Times New Roman" w:hAnsi="Times New Roman"/>
          <w:color w:val="0000FF"/>
          <w:sz w:val="28"/>
          <w:szCs w:val="28"/>
        </w:rPr>
        <w:t xml:space="preserve"> млрд. рублей</w:t>
      </w:r>
      <w:r w:rsidR="00193E3E" w:rsidRPr="008176EA">
        <w:rPr>
          <w:rFonts w:ascii="Times New Roman" w:hAnsi="Times New Roman"/>
          <w:sz w:val="28"/>
          <w:szCs w:val="28"/>
        </w:rPr>
        <w:t xml:space="preserve">, или в </w:t>
      </w:r>
      <w:r w:rsidR="00193E3E" w:rsidRPr="008176EA">
        <w:rPr>
          <w:rFonts w:ascii="Times New Roman" w:hAnsi="Times New Roman"/>
          <w:color w:val="0000FF"/>
          <w:sz w:val="28"/>
          <w:szCs w:val="28"/>
        </w:rPr>
        <w:t>2</w:t>
      </w:r>
      <w:r w:rsidR="00385C5B" w:rsidRPr="008176EA">
        <w:rPr>
          <w:rFonts w:ascii="Times New Roman" w:hAnsi="Times New Roman"/>
          <w:color w:val="0000FF"/>
          <w:sz w:val="28"/>
          <w:szCs w:val="28"/>
        </w:rPr>
        <w:t>,2</w:t>
      </w:r>
      <w:r w:rsidR="00193E3E" w:rsidRPr="008176EA">
        <w:rPr>
          <w:rFonts w:ascii="Times New Roman" w:hAnsi="Times New Roman"/>
          <w:color w:val="0000FF"/>
          <w:sz w:val="28"/>
          <w:szCs w:val="28"/>
        </w:rPr>
        <w:t xml:space="preserve"> раза</w:t>
      </w:r>
      <w:r w:rsidR="00193E3E" w:rsidRPr="008176EA">
        <w:rPr>
          <w:rFonts w:ascii="Times New Roman" w:hAnsi="Times New Roman"/>
          <w:sz w:val="28"/>
          <w:szCs w:val="28"/>
        </w:rPr>
        <w:t xml:space="preserve"> больше первоначального уровня текущего года </w:t>
      </w:r>
      <w:r w:rsidR="00193E3E" w:rsidRPr="00F837C2">
        <w:rPr>
          <w:rFonts w:ascii="Times New Roman" w:hAnsi="Times New Roman"/>
          <w:color w:val="0000FF"/>
          <w:sz w:val="28"/>
          <w:szCs w:val="28"/>
        </w:rPr>
        <w:t>(</w:t>
      </w:r>
      <w:r w:rsidR="00193E3E" w:rsidRPr="008176EA">
        <w:rPr>
          <w:rFonts w:ascii="Times New Roman" w:hAnsi="Times New Roman"/>
          <w:color w:val="0000FF"/>
          <w:sz w:val="28"/>
          <w:szCs w:val="28"/>
        </w:rPr>
        <w:t xml:space="preserve">темп - </w:t>
      </w:r>
      <w:r w:rsidR="00385C5B" w:rsidRPr="008176EA">
        <w:rPr>
          <w:rFonts w:ascii="Times New Roman" w:hAnsi="Times New Roman"/>
          <w:color w:val="0000FF"/>
          <w:sz w:val="28"/>
          <w:szCs w:val="28"/>
        </w:rPr>
        <w:t>225</w:t>
      </w:r>
      <w:r w:rsidR="004A2903">
        <w:rPr>
          <w:rFonts w:ascii="Times New Roman" w:hAnsi="Times New Roman"/>
          <w:color w:val="0000FF"/>
          <w:sz w:val="28"/>
          <w:szCs w:val="28"/>
        </w:rPr>
        <w:t>%).</w:t>
      </w:r>
    </w:p>
    <w:p w:rsidR="00695A50" w:rsidRPr="00CD520E" w:rsidRDefault="00695A50" w:rsidP="00817877">
      <w:pPr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 w:rsidRPr="00695A50">
        <w:rPr>
          <w:rFonts w:ascii="Times New Roman" w:hAnsi="Times New Roman"/>
          <w:b/>
          <w:sz w:val="28"/>
          <w:szCs w:val="28"/>
        </w:rPr>
        <w:t>Общий объем бюджетных инвестиций</w:t>
      </w:r>
      <w:r w:rsidRPr="00695A50">
        <w:rPr>
          <w:rFonts w:ascii="Times New Roman" w:hAnsi="Times New Roman"/>
          <w:sz w:val="28"/>
          <w:szCs w:val="28"/>
        </w:rPr>
        <w:t xml:space="preserve"> с учетом поправок ко 2-му чтению в 2022 году составит </w:t>
      </w:r>
      <w:r w:rsidRPr="00CD520E">
        <w:rPr>
          <w:rFonts w:ascii="Times New Roman" w:hAnsi="Times New Roman"/>
          <w:color w:val="0000FF"/>
          <w:sz w:val="28"/>
          <w:szCs w:val="28"/>
        </w:rPr>
        <w:t>7,8 млрд. рублей</w:t>
      </w:r>
      <w:r w:rsidRPr="00695A50">
        <w:rPr>
          <w:rFonts w:ascii="Times New Roman" w:hAnsi="Times New Roman"/>
          <w:sz w:val="28"/>
          <w:szCs w:val="28"/>
        </w:rPr>
        <w:t>, с ростом к первоначальному бюджету текущего</w:t>
      </w:r>
      <w:r w:rsidR="00CD3E8E">
        <w:rPr>
          <w:rFonts w:ascii="Times New Roman" w:hAnsi="Times New Roman"/>
          <w:sz w:val="28"/>
          <w:szCs w:val="28"/>
        </w:rPr>
        <w:t xml:space="preserve"> года </w:t>
      </w:r>
      <w:r w:rsidRPr="00695A50">
        <w:rPr>
          <w:rFonts w:ascii="Times New Roman" w:hAnsi="Times New Roman"/>
          <w:sz w:val="28"/>
          <w:szCs w:val="28"/>
        </w:rPr>
        <w:t xml:space="preserve"> на </w:t>
      </w:r>
      <w:r w:rsidRPr="00CD520E">
        <w:rPr>
          <w:rFonts w:ascii="Times New Roman" w:hAnsi="Times New Roman"/>
          <w:color w:val="0000FF"/>
          <w:sz w:val="28"/>
          <w:szCs w:val="28"/>
        </w:rPr>
        <w:t>3 млрд. рублей</w:t>
      </w:r>
      <w:r w:rsidRPr="00695A50">
        <w:rPr>
          <w:rFonts w:ascii="Times New Roman" w:hAnsi="Times New Roman"/>
          <w:sz w:val="28"/>
          <w:szCs w:val="28"/>
        </w:rPr>
        <w:t xml:space="preserve">, или на </w:t>
      </w:r>
      <w:r w:rsidRPr="00CD520E">
        <w:rPr>
          <w:rFonts w:ascii="Times New Roman" w:hAnsi="Times New Roman"/>
          <w:color w:val="0000FF"/>
          <w:sz w:val="28"/>
          <w:szCs w:val="28"/>
        </w:rPr>
        <w:t>162%</w:t>
      </w:r>
      <w:r w:rsidR="00817877" w:rsidRPr="00CD520E">
        <w:rPr>
          <w:rFonts w:ascii="Times New Roman" w:hAnsi="Times New Roman"/>
          <w:color w:val="0000FF"/>
          <w:sz w:val="28"/>
          <w:szCs w:val="28"/>
        </w:rPr>
        <w:t>.</w:t>
      </w:r>
    </w:p>
    <w:p w:rsidR="00193E3E" w:rsidRDefault="00817877" w:rsidP="00193E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DDB">
        <w:rPr>
          <w:rFonts w:ascii="Times New Roman" w:hAnsi="Times New Roman"/>
          <w:b/>
          <w:sz w:val="28"/>
          <w:szCs w:val="28"/>
        </w:rPr>
        <w:t>Дорожный фонд</w:t>
      </w:r>
      <w:r w:rsidRPr="00B34DDB">
        <w:rPr>
          <w:rFonts w:ascii="Times New Roman" w:hAnsi="Times New Roman"/>
          <w:sz w:val="28"/>
          <w:szCs w:val="28"/>
        </w:rPr>
        <w:t xml:space="preserve"> увеличился до </w:t>
      </w:r>
      <w:r w:rsidR="00CC2463" w:rsidRPr="005E423C">
        <w:rPr>
          <w:rFonts w:ascii="Times New Roman" w:hAnsi="Times New Roman"/>
          <w:color w:val="0000FF"/>
          <w:sz w:val="28"/>
          <w:szCs w:val="28"/>
        </w:rPr>
        <w:t xml:space="preserve">7,9 </w:t>
      </w:r>
      <w:r w:rsidRPr="005E423C">
        <w:rPr>
          <w:rFonts w:ascii="Times New Roman" w:hAnsi="Times New Roman"/>
          <w:color w:val="0000FF"/>
          <w:sz w:val="28"/>
          <w:szCs w:val="28"/>
        </w:rPr>
        <w:t>млрд.</w:t>
      </w:r>
      <w:r w:rsidRPr="002517B0">
        <w:rPr>
          <w:rFonts w:ascii="Times New Roman" w:hAnsi="Times New Roman"/>
          <w:color w:val="0000FF"/>
          <w:sz w:val="28"/>
          <w:szCs w:val="28"/>
        </w:rPr>
        <w:t xml:space="preserve"> рублей</w:t>
      </w:r>
      <w:r w:rsidR="00D5408D" w:rsidRPr="002517B0">
        <w:rPr>
          <w:rFonts w:ascii="Times New Roman" w:hAnsi="Times New Roman"/>
          <w:color w:val="0000FF"/>
          <w:sz w:val="28"/>
          <w:szCs w:val="28"/>
        </w:rPr>
        <w:t>,</w:t>
      </w:r>
      <w:r w:rsidRPr="000F636B">
        <w:rPr>
          <w:rFonts w:ascii="Cambria" w:hAnsi="Cambria"/>
          <w:color w:val="0000CC"/>
          <w:sz w:val="30"/>
          <w:szCs w:val="30"/>
        </w:rPr>
        <w:t xml:space="preserve"> </w:t>
      </w:r>
      <w:r w:rsidR="00CC2463" w:rsidRPr="00D5408D">
        <w:rPr>
          <w:rFonts w:ascii="Times New Roman" w:hAnsi="Times New Roman"/>
          <w:sz w:val="28"/>
          <w:szCs w:val="28"/>
        </w:rPr>
        <w:t xml:space="preserve">с ростом к текущему году на </w:t>
      </w:r>
      <w:r w:rsidR="00CC2463" w:rsidRPr="005E423C">
        <w:rPr>
          <w:rFonts w:ascii="Times New Roman" w:hAnsi="Times New Roman"/>
          <w:color w:val="0000FF"/>
          <w:sz w:val="28"/>
          <w:szCs w:val="28"/>
        </w:rPr>
        <w:t>1,7 млрд. рублей</w:t>
      </w:r>
      <w:r w:rsidR="00C70A5D" w:rsidRPr="00D5408D">
        <w:rPr>
          <w:rFonts w:ascii="Times New Roman" w:hAnsi="Times New Roman"/>
          <w:sz w:val="28"/>
          <w:szCs w:val="28"/>
        </w:rPr>
        <w:t>.</w:t>
      </w:r>
    </w:p>
    <w:p w:rsidR="00EE0133" w:rsidRPr="00AE537A" w:rsidRDefault="00EE0133" w:rsidP="00EE0133">
      <w:pPr>
        <w:spacing w:before="120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E537A">
        <w:rPr>
          <w:rFonts w:ascii="Times New Roman" w:hAnsi="Times New Roman"/>
          <w:b/>
          <w:sz w:val="28"/>
          <w:szCs w:val="28"/>
          <w:u w:val="single"/>
        </w:rPr>
        <w:t>С учетом вносимых изменений:</w:t>
      </w:r>
    </w:p>
    <w:p w:rsidR="00EE0133" w:rsidRDefault="00EE0133" w:rsidP="00EE0133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E214EA">
        <w:rPr>
          <w:rFonts w:ascii="Times New Roman" w:hAnsi="Times New Roman"/>
          <w:b/>
          <w:sz w:val="28"/>
          <w:szCs w:val="28"/>
        </w:rPr>
        <w:t>2022 год</w:t>
      </w:r>
      <w:r w:rsidR="002206D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4EA">
        <w:rPr>
          <w:rFonts w:ascii="Times New Roman" w:hAnsi="Times New Roman"/>
          <w:b/>
          <w:sz w:val="28"/>
          <w:szCs w:val="28"/>
        </w:rPr>
        <w:t xml:space="preserve">доходы </w:t>
      </w:r>
      <w:r>
        <w:rPr>
          <w:rFonts w:ascii="Times New Roman" w:hAnsi="Times New Roman"/>
          <w:sz w:val="28"/>
          <w:szCs w:val="28"/>
        </w:rPr>
        <w:t xml:space="preserve">составят </w:t>
      </w:r>
      <w:r w:rsidR="002206D6">
        <w:rPr>
          <w:rFonts w:ascii="Times New Roman" w:hAnsi="Times New Roman"/>
          <w:color w:val="0000FF"/>
          <w:sz w:val="28"/>
          <w:szCs w:val="28"/>
        </w:rPr>
        <w:t>77,8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14EA">
        <w:rPr>
          <w:rFonts w:ascii="Times New Roman" w:hAnsi="Times New Roman"/>
          <w:b/>
          <w:sz w:val="28"/>
          <w:szCs w:val="28"/>
        </w:rPr>
        <w:t>расходы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79,6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14EA">
        <w:rPr>
          <w:rFonts w:ascii="Times New Roman" w:hAnsi="Times New Roman"/>
          <w:b/>
          <w:sz w:val="28"/>
          <w:szCs w:val="28"/>
        </w:rPr>
        <w:t>дефицит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0243">
        <w:rPr>
          <w:rFonts w:ascii="Times New Roman" w:hAnsi="Times New Roman"/>
          <w:color w:val="0000FF"/>
          <w:sz w:val="28"/>
          <w:szCs w:val="28"/>
        </w:rPr>
        <w:t>1,8 млрд. рублей</w:t>
      </w:r>
      <w:r>
        <w:rPr>
          <w:rFonts w:ascii="Times New Roman" w:hAnsi="Times New Roman"/>
          <w:sz w:val="28"/>
          <w:szCs w:val="28"/>
        </w:rPr>
        <w:t>;</w:t>
      </w:r>
    </w:p>
    <w:p w:rsidR="00EE0133" w:rsidRDefault="00EE0133" w:rsidP="00EE0133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E214EA">
        <w:rPr>
          <w:rFonts w:ascii="Times New Roman" w:hAnsi="Times New Roman"/>
          <w:b/>
          <w:sz w:val="28"/>
          <w:szCs w:val="28"/>
        </w:rPr>
        <w:t>2023 год</w:t>
      </w:r>
      <w:r w:rsidR="002206D6">
        <w:rPr>
          <w:rFonts w:ascii="Times New Roman" w:hAnsi="Times New Roman"/>
          <w:b/>
          <w:sz w:val="28"/>
          <w:szCs w:val="28"/>
        </w:rPr>
        <w:t>:</w:t>
      </w:r>
      <w:r w:rsidRPr="00E214EA">
        <w:rPr>
          <w:rFonts w:ascii="Times New Roman" w:hAnsi="Times New Roman"/>
          <w:b/>
          <w:sz w:val="28"/>
          <w:szCs w:val="28"/>
        </w:rPr>
        <w:t xml:space="preserve"> доходы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206D6">
        <w:rPr>
          <w:rFonts w:ascii="Times New Roman" w:hAnsi="Times New Roman"/>
          <w:color w:val="0000FF"/>
          <w:sz w:val="28"/>
          <w:szCs w:val="28"/>
        </w:rPr>
        <w:t>73,2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14EA">
        <w:rPr>
          <w:rFonts w:ascii="Times New Roman" w:hAnsi="Times New Roman"/>
          <w:b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2206D6">
        <w:rPr>
          <w:rFonts w:ascii="Times New Roman" w:hAnsi="Times New Roman"/>
          <w:color w:val="0000FF"/>
          <w:sz w:val="28"/>
          <w:szCs w:val="28"/>
        </w:rPr>
        <w:t>74,8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4F47">
        <w:rPr>
          <w:rFonts w:ascii="Times New Roman" w:hAnsi="Times New Roman"/>
          <w:b/>
          <w:sz w:val="28"/>
          <w:szCs w:val="28"/>
        </w:rPr>
        <w:t xml:space="preserve">дефицит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90243">
        <w:rPr>
          <w:rFonts w:ascii="Times New Roman" w:hAnsi="Times New Roman"/>
          <w:color w:val="0000FF"/>
          <w:sz w:val="28"/>
          <w:szCs w:val="28"/>
        </w:rPr>
        <w:t>1,6 млрд. рублей</w:t>
      </w:r>
      <w:r>
        <w:rPr>
          <w:rFonts w:ascii="Times New Roman" w:hAnsi="Times New Roman"/>
          <w:sz w:val="28"/>
          <w:szCs w:val="28"/>
        </w:rPr>
        <w:t>;</w:t>
      </w:r>
    </w:p>
    <w:p w:rsidR="00EE0133" w:rsidRDefault="00EE0133" w:rsidP="00EE0133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04F47">
        <w:rPr>
          <w:rFonts w:ascii="Times New Roman" w:hAnsi="Times New Roman"/>
          <w:b/>
          <w:sz w:val="28"/>
          <w:szCs w:val="28"/>
        </w:rPr>
        <w:t>на 2024 год</w:t>
      </w:r>
      <w:r w:rsidR="002206D6">
        <w:rPr>
          <w:rFonts w:ascii="Times New Roman" w:hAnsi="Times New Roman"/>
          <w:b/>
          <w:sz w:val="28"/>
          <w:szCs w:val="28"/>
        </w:rPr>
        <w:t>: доходы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206D6">
        <w:rPr>
          <w:rFonts w:ascii="Times New Roman" w:hAnsi="Times New Roman"/>
          <w:color w:val="0000FF"/>
          <w:sz w:val="28"/>
          <w:szCs w:val="28"/>
        </w:rPr>
        <w:t>75,3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4F47">
        <w:rPr>
          <w:rFonts w:ascii="Times New Roman" w:hAnsi="Times New Roman"/>
          <w:b/>
          <w:sz w:val="28"/>
          <w:szCs w:val="28"/>
        </w:rPr>
        <w:t xml:space="preserve">расходы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90243">
        <w:rPr>
          <w:rFonts w:ascii="Times New Roman" w:hAnsi="Times New Roman"/>
          <w:color w:val="0000FF"/>
          <w:sz w:val="28"/>
          <w:szCs w:val="28"/>
        </w:rPr>
        <w:t>75,8 млрд.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4F47">
        <w:rPr>
          <w:rFonts w:ascii="Times New Roman" w:hAnsi="Times New Roman"/>
          <w:b/>
          <w:sz w:val="28"/>
          <w:szCs w:val="28"/>
        </w:rPr>
        <w:t xml:space="preserve">дефицит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90243">
        <w:rPr>
          <w:rFonts w:ascii="Times New Roman" w:hAnsi="Times New Roman"/>
          <w:color w:val="0000FF"/>
          <w:sz w:val="28"/>
          <w:szCs w:val="28"/>
        </w:rPr>
        <w:t>470 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B34DDB" w:rsidRDefault="00EE0133" w:rsidP="00B34DDB">
      <w:pPr>
        <w:spacing w:before="120"/>
        <w:ind w:firstLine="567"/>
        <w:jc w:val="both"/>
        <w:rPr>
          <w:rFonts w:ascii="Times New Roman" w:hAnsi="Times New Roman"/>
          <w:color w:val="0000FF"/>
          <w:sz w:val="28"/>
          <w:szCs w:val="28"/>
        </w:rPr>
      </w:pPr>
      <w:r w:rsidRPr="00E214EA">
        <w:rPr>
          <w:rFonts w:ascii="Times New Roman" w:hAnsi="Times New Roman"/>
          <w:b/>
          <w:sz w:val="28"/>
          <w:szCs w:val="28"/>
        </w:rPr>
        <w:t xml:space="preserve">Объем государственного долга </w:t>
      </w:r>
      <w:r>
        <w:rPr>
          <w:rFonts w:ascii="Times New Roman" w:hAnsi="Times New Roman"/>
          <w:sz w:val="28"/>
          <w:szCs w:val="28"/>
        </w:rPr>
        <w:t>с учетом инфраструктурных кредитов по состоянию на 01.01.2023</w:t>
      </w:r>
      <w:r w:rsidR="003C05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 w:rsidRPr="003C05C1">
        <w:rPr>
          <w:rFonts w:ascii="Times New Roman" w:hAnsi="Times New Roman"/>
          <w:color w:val="0000FF"/>
          <w:sz w:val="28"/>
          <w:szCs w:val="28"/>
        </w:rPr>
        <w:t>9</w:t>
      </w:r>
      <w:r w:rsidR="002206D6">
        <w:rPr>
          <w:rFonts w:ascii="Times New Roman" w:hAnsi="Times New Roman"/>
          <w:color w:val="0000FF"/>
          <w:sz w:val="28"/>
          <w:szCs w:val="28"/>
        </w:rPr>
        <w:t>,</w:t>
      </w:r>
      <w:r w:rsidRPr="003C05C1">
        <w:rPr>
          <w:rFonts w:ascii="Times New Roman" w:hAnsi="Times New Roman"/>
          <w:color w:val="0000FF"/>
          <w:sz w:val="28"/>
          <w:szCs w:val="28"/>
        </w:rPr>
        <w:t>5</w:t>
      </w:r>
      <w:r w:rsidR="002206D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3C05C1">
        <w:rPr>
          <w:rFonts w:ascii="Times New Roman" w:hAnsi="Times New Roman"/>
          <w:color w:val="0000FF"/>
          <w:sz w:val="28"/>
          <w:szCs w:val="28"/>
        </w:rPr>
        <w:t>мл</w:t>
      </w:r>
      <w:r w:rsidR="002206D6">
        <w:rPr>
          <w:rFonts w:ascii="Times New Roman" w:hAnsi="Times New Roman"/>
          <w:color w:val="0000FF"/>
          <w:sz w:val="28"/>
          <w:szCs w:val="28"/>
        </w:rPr>
        <w:t>рд.</w:t>
      </w:r>
      <w:r>
        <w:rPr>
          <w:rFonts w:ascii="Times New Roman" w:hAnsi="Times New Roman"/>
          <w:sz w:val="28"/>
          <w:szCs w:val="28"/>
        </w:rPr>
        <w:t>, на 01.01.2024</w:t>
      </w:r>
      <w:r w:rsidR="003C05C1">
        <w:rPr>
          <w:rFonts w:ascii="Times New Roman" w:hAnsi="Times New Roman"/>
          <w:sz w:val="28"/>
          <w:szCs w:val="28"/>
        </w:rPr>
        <w:t xml:space="preserve"> </w:t>
      </w:r>
      <w:r w:rsidR="002206D6">
        <w:rPr>
          <w:rFonts w:ascii="Times New Roman" w:hAnsi="Times New Roman"/>
          <w:sz w:val="28"/>
          <w:szCs w:val="28"/>
        </w:rPr>
        <w:t xml:space="preserve">– </w:t>
      </w:r>
      <w:r w:rsidRPr="003C05C1">
        <w:rPr>
          <w:rFonts w:ascii="Times New Roman" w:hAnsi="Times New Roman"/>
          <w:color w:val="0000FF"/>
          <w:sz w:val="28"/>
          <w:szCs w:val="28"/>
        </w:rPr>
        <w:t>11</w:t>
      </w:r>
      <w:r w:rsidR="002206D6">
        <w:rPr>
          <w:rFonts w:ascii="Times New Roman" w:hAnsi="Times New Roman"/>
          <w:color w:val="0000FF"/>
          <w:sz w:val="28"/>
          <w:szCs w:val="28"/>
        </w:rPr>
        <w:t>,</w:t>
      </w:r>
      <w:r w:rsidR="003C05C1">
        <w:rPr>
          <w:rFonts w:ascii="Times New Roman" w:hAnsi="Times New Roman"/>
          <w:color w:val="0000FF"/>
          <w:sz w:val="28"/>
          <w:szCs w:val="28"/>
        </w:rPr>
        <w:t>6</w:t>
      </w:r>
      <w:r w:rsidR="002206D6">
        <w:rPr>
          <w:rFonts w:ascii="Times New Roman" w:hAnsi="Times New Roman"/>
          <w:color w:val="0000FF"/>
          <w:sz w:val="28"/>
          <w:szCs w:val="28"/>
        </w:rPr>
        <w:t xml:space="preserve"> млрд</w:t>
      </w:r>
      <w:r w:rsidR="003C05C1">
        <w:rPr>
          <w:rFonts w:ascii="Times New Roman" w:hAnsi="Times New Roman"/>
          <w:color w:val="0000FF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на 01.01.2025 </w:t>
      </w:r>
      <w:r w:rsidR="003C05C1">
        <w:rPr>
          <w:rFonts w:ascii="Times New Roman" w:hAnsi="Times New Roman"/>
          <w:sz w:val="28"/>
          <w:szCs w:val="28"/>
        </w:rPr>
        <w:t xml:space="preserve">– </w:t>
      </w:r>
      <w:r w:rsidR="003C05C1" w:rsidRPr="003C05C1">
        <w:rPr>
          <w:rFonts w:ascii="Times New Roman" w:hAnsi="Times New Roman"/>
          <w:color w:val="0000FF"/>
          <w:sz w:val="28"/>
          <w:szCs w:val="28"/>
        </w:rPr>
        <w:t>11</w:t>
      </w:r>
      <w:r w:rsidR="002206D6">
        <w:rPr>
          <w:rFonts w:ascii="Times New Roman" w:hAnsi="Times New Roman"/>
          <w:color w:val="0000FF"/>
          <w:sz w:val="28"/>
          <w:szCs w:val="28"/>
        </w:rPr>
        <w:t>,</w:t>
      </w:r>
      <w:r w:rsidR="003C05C1" w:rsidRPr="003C05C1">
        <w:rPr>
          <w:rFonts w:ascii="Times New Roman" w:hAnsi="Times New Roman"/>
          <w:color w:val="0000FF"/>
          <w:sz w:val="28"/>
          <w:szCs w:val="28"/>
        </w:rPr>
        <w:t>6</w:t>
      </w:r>
      <w:r w:rsidR="002206D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3C05C1" w:rsidRPr="003C05C1">
        <w:rPr>
          <w:rFonts w:ascii="Times New Roman" w:hAnsi="Times New Roman"/>
          <w:color w:val="0000FF"/>
          <w:sz w:val="28"/>
          <w:szCs w:val="28"/>
        </w:rPr>
        <w:t>мл</w:t>
      </w:r>
      <w:r w:rsidR="002206D6">
        <w:rPr>
          <w:rFonts w:ascii="Times New Roman" w:hAnsi="Times New Roman"/>
          <w:color w:val="0000FF"/>
          <w:sz w:val="28"/>
          <w:szCs w:val="28"/>
        </w:rPr>
        <w:t xml:space="preserve">рд. </w:t>
      </w:r>
      <w:r w:rsidR="003F68F1">
        <w:rPr>
          <w:rFonts w:ascii="Times New Roman" w:hAnsi="Times New Roman"/>
          <w:color w:val="0000FF"/>
          <w:sz w:val="28"/>
          <w:szCs w:val="28"/>
        </w:rPr>
        <w:t>рублей</w:t>
      </w:r>
      <w:r w:rsidR="006F30BB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FC106E" w:rsidRPr="00607F43" w:rsidRDefault="00FC106E" w:rsidP="00607F43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607F43">
        <w:rPr>
          <w:rFonts w:ascii="Times New Roman" w:hAnsi="Times New Roman"/>
          <w:sz w:val="28"/>
          <w:szCs w:val="28"/>
        </w:rPr>
        <w:t>На решение всех задач, которые определили Президент Российской Федерации и Губернатор Брянской области, финансирование предусмотрено в полном объеме. Мы соблюдаем все условия Соглашений с Минфином России и требования бюджетного законодательства.</w:t>
      </w:r>
    </w:p>
    <w:sectPr w:rsidR="00FC106E" w:rsidRPr="00607F43" w:rsidSect="00896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20" w:rsidRDefault="00CD6820" w:rsidP="00FD53DE">
      <w:pPr>
        <w:spacing w:line="240" w:lineRule="auto"/>
      </w:pPr>
      <w:r>
        <w:separator/>
      </w:r>
    </w:p>
  </w:endnote>
  <w:endnote w:type="continuationSeparator" w:id="0">
    <w:p w:rsidR="00CD6820" w:rsidRDefault="00CD6820" w:rsidP="00FD5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0" w:rsidRDefault="00CD682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54732"/>
      <w:docPartObj>
        <w:docPartGallery w:val="Page Numbers (Bottom of Page)"/>
        <w:docPartUnique/>
      </w:docPartObj>
    </w:sdtPr>
    <w:sdtEndPr/>
    <w:sdtContent>
      <w:p w:rsidR="00CD6820" w:rsidRDefault="00CD68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903">
          <w:rPr>
            <w:noProof/>
          </w:rPr>
          <w:t>2</w:t>
        </w:r>
        <w:r>
          <w:fldChar w:fldCharType="end"/>
        </w:r>
      </w:p>
    </w:sdtContent>
  </w:sdt>
  <w:p w:rsidR="00CD6820" w:rsidRDefault="00CD682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0" w:rsidRDefault="00CD682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20" w:rsidRDefault="00CD6820" w:rsidP="00FD53DE">
      <w:pPr>
        <w:spacing w:line="240" w:lineRule="auto"/>
      </w:pPr>
      <w:r>
        <w:separator/>
      </w:r>
    </w:p>
  </w:footnote>
  <w:footnote w:type="continuationSeparator" w:id="0">
    <w:p w:rsidR="00CD6820" w:rsidRDefault="00CD6820" w:rsidP="00FD5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0" w:rsidRDefault="00CD682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0" w:rsidRDefault="00CD682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20" w:rsidRDefault="00CD682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CF"/>
    <w:rsid w:val="000165EA"/>
    <w:rsid w:val="00022E13"/>
    <w:rsid w:val="00025B51"/>
    <w:rsid w:val="0002758E"/>
    <w:rsid w:val="000305C9"/>
    <w:rsid w:val="000369CA"/>
    <w:rsid w:val="00041A2F"/>
    <w:rsid w:val="00086A6C"/>
    <w:rsid w:val="0009084A"/>
    <w:rsid w:val="000921F1"/>
    <w:rsid w:val="0009379C"/>
    <w:rsid w:val="000A295E"/>
    <w:rsid w:val="000E0025"/>
    <w:rsid w:val="000F55EC"/>
    <w:rsid w:val="001010AE"/>
    <w:rsid w:val="00117284"/>
    <w:rsid w:val="0012460F"/>
    <w:rsid w:val="00136786"/>
    <w:rsid w:val="00141054"/>
    <w:rsid w:val="00182246"/>
    <w:rsid w:val="00193E3E"/>
    <w:rsid w:val="001C4530"/>
    <w:rsid w:val="001F12EB"/>
    <w:rsid w:val="00213F89"/>
    <w:rsid w:val="002206D6"/>
    <w:rsid w:val="00230C77"/>
    <w:rsid w:val="002517B0"/>
    <w:rsid w:val="00251844"/>
    <w:rsid w:val="00263DDC"/>
    <w:rsid w:val="00281943"/>
    <w:rsid w:val="002960E4"/>
    <w:rsid w:val="002A0162"/>
    <w:rsid w:val="002B0E0B"/>
    <w:rsid w:val="002B2245"/>
    <w:rsid w:val="002F193B"/>
    <w:rsid w:val="00304F47"/>
    <w:rsid w:val="00305534"/>
    <w:rsid w:val="00314837"/>
    <w:rsid w:val="00331677"/>
    <w:rsid w:val="00336AB0"/>
    <w:rsid w:val="003374CC"/>
    <w:rsid w:val="0034565B"/>
    <w:rsid w:val="00360F38"/>
    <w:rsid w:val="00384FE3"/>
    <w:rsid w:val="00385C5B"/>
    <w:rsid w:val="003A58B2"/>
    <w:rsid w:val="003B3DC6"/>
    <w:rsid w:val="003C05C1"/>
    <w:rsid w:val="003D70F9"/>
    <w:rsid w:val="003F476D"/>
    <w:rsid w:val="003F6038"/>
    <w:rsid w:val="003F68F1"/>
    <w:rsid w:val="00400784"/>
    <w:rsid w:val="00421D27"/>
    <w:rsid w:val="00430DDE"/>
    <w:rsid w:val="00436B25"/>
    <w:rsid w:val="00450DC2"/>
    <w:rsid w:val="004666DE"/>
    <w:rsid w:val="00475DCE"/>
    <w:rsid w:val="004A2903"/>
    <w:rsid w:val="004A701A"/>
    <w:rsid w:val="004C622C"/>
    <w:rsid w:val="004D167B"/>
    <w:rsid w:val="004E5872"/>
    <w:rsid w:val="00502AE2"/>
    <w:rsid w:val="00522406"/>
    <w:rsid w:val="00540FC0"/>
    <w:rsid w:val="00560B6C"/>
    <w:rsid w:val="00560C3F"/>
    <w:rsid w:val="00564C10"/>
    <w:rsid w:val="00566387"/>
    <w:rsid w:val="00566691"/>
    <w:rsid w:val="005828FF"/>
    <w:rsid w:val="00590243"/>
    <w:rsid w:val="005B7DC8"/>
    <w:rsid w:val="005C2DB4"/>
    <w:rsid w:val="005C2FC5"/>
    <w:rsid w:val="005C2FE3"/>
    <w:rsid w:val="005D15D2"/>
    <w:rsid w:val="005E423C"/>
    <w:rsid w:val="00604CC0"/>
    <w:rsid w:val="00607F43"/>
    <w:rsid w:val="00612BB0"/>
    <w:rsid w:val="00615D92"/>
    <w:rsid w:val="0062649B"/>
    <w:rsid w:val="006509F8"/>
    <w:rsid w:val="006673E1"/>
    <w:rsid w:val="0067780D"/>
    <w:rsid w:val="00681CAB"/>
    <w:rsid w:val="00687639"/>
    <w:rsid w:val="00695A50"/>
    <w:rsid w:val="006A4DB3"/>
    <w:rsid w:val="006B5FDE"/>
    <w:rsid w:val="006B7CE3"/>
    <w:rsid w:val="006C654A"/>
    <w:rsid w:val="006D6AC3"/>
    <w:rsid w:val="006E28DA"/>
    <w:rsid w:val="006F30BB"/>
    <w:rsid w:val="0070400C"/>
    <w:rsid w:val="00704955"/>
    <w:rsid w:val="00706844"/>
    <w:rsid w:val="00716479"/>
    <w:rsid w:val="00716A44"/>
    <w:rsid w:val="007308CE"/>
    <w:rsid w:val="00764CC6"/>
    <w:rsid w:val="00772DE2"/>
    <w:rsid w:val="007774E4"/>
    <w:rsid w:val="00780F53"/>
    <w:rsid w:val="00783539"/>
    <w:rsid w:val="007C0069"/>
    <w:rsid w:val="007D758A"/>
    <w:rsid w:val="007F1BE4"/>
    <w:rsid w:val="007F717D"/>
    <w:rsid w:val="008176EA"/>
    <w:rsid w:val="00817877"/>
    <w:rsid w:val="00832FBD"/>
    <w:rsid w:val="00861C0A"/>
    <w:rsid w:val="00863139"/>
    <w:rsid w:val="00866C7A"/>
    <w:rsid w:val="0089280B"/>
    <w:rsid w:val="0089625C"/>
    <w:rsid w:val="00905227"/>
    <w:rsid w:val="0091269F"/>
    <w:rsid w:val="00914617"/>
    <w:rsid w:val="00935435"/>
    <w:rsid w:val="009437E6"/>
    <w:rsid w:val="00945E3B"/>
    <w:rsid w:val="00950BBD"/>
    <w:rsid w:val="0095201B"/>
    <w:rsid w:val="00965534"/>
    <w:rsid w:val="0099583F"/>
    <w:rsid w:val="009A4D94"/>
    <w:rsid w:val="009C422D"/>
    <w:rsid w:val="009E76F6"/>
    <w:rsid w:val="009F099E"/>
    <w:rsid w:val="009F11F1"/>
    <w:rsid w:val="00A16433"/>
    <w:rsid w:val="00A250A3"/>
    <w:rsid w:val="00A32EFB"/>
    <w:rsid w:val="00A454CF"/>
    <w:rsid w:val="00A607AC"/>
    <w:rsid w:val="00A71721"/>
    <w:rsid w:val="00A96B6D"/>
    <w:rsid w:val="00AB7B5E"/>
    <w:rsid w:val="00AC32DD"/>
    <w:rsid w:val="00AD27BC"/>
    <w:rsid w:val="00AE537A"/>
    <w:rsid w:val="00AF5C72"/>
    <w:rsid w:val="00B10158"/>
    <w:rsid w:val="00B21579"/>
    <w:rsid w:val="00B34DDB"/>
    <w:rsid w:val="00B34E36"/>
    <w:rsid w:val="00B367B2"/>
    <w:rsid w:val="00B41840"/>
    <w:rsid w:val="00B43FC1"/>
    <w:rsid w:val="00B548C2"/>
    <w:rsid w:val="00B57269"/>
    <w:rsid w:val="00B60152"/>
    <w:rsid w:val="00B674E7"/>
    <w:rsid w:val="00B91D9F"/>
    <w:rsid w:val="00B95298"/>
    <w:rsid w:val="00BC7ACD"/>
    <w:rsid w:val="00BE1D24"/>
    <w:rsid w:val="00BE1F7C"/>
    <w:rsid w:val="00BF5CD8"/>
    <w:rsid w:val="00C21E3E"/>
    <w:rsid w:val="00C247C8"/>
    <w:rsid w:val="00C32CC9"/>
    <w:rsid w:val="00C351F3"/>
    <w:rsid w:val="00C70A5D"/>
    <w:rsid w:val="00C82CBA"/>
    <w:rsid w:val="00CA25F4"/>
    <w:rsid w:val="00CB5BC4"/>
    <w:rsid w:val="00CC2463"/>
    <w:rsid w:val="00CC7222"/>
    <w:rsid w:val="00CD01A5"/>
    <w:rsid w:val="00CD3E8E"/>
    <w:rsid w:val="00CD520E"/>
    <w:rsid w:val="00CD6820"/>
    <w:rsid w:val="00CE649A"/>
    <w:rsid w:val="00D2486C"/>
    <w:rsid w:val="00D24CE0"/>
    <w:rsid w:val="00D330F8"/>
    <w:rsid w:val="00D35099"/>
    <w:rsid w:val="00D40000"/>
    <w:rsid w:val="00D41F11"/>
    <w:rsid w:val="00D462A4"/>
    <w:rsid w:val="00D5408D"/>
    <w:rsid w:val="00D80368"/>
    <w:rsid w:val="00D8423C"/>
    <w:rsid w:val="00D8732D"/>
    <w:rsid w:val="00DA6395"/>
    <w:rsid w:val="00DA6C2D"/>
    <w:rsid w:val="00DC7953"/>
    <w:rsid w:val="00E214EA"/>
    <w:rsid w:val="00E23C8F"/>
    <w:rsid w:val="00E45989"/>
    <w:rsid w:val="00E628B4"/>
    <w:rsid w:val="00E67A30"/>
    <w:rsid w:val="00E7298D"/>
    <w:rsid w:val="00E73062"/>
    <w:rsid w:val="00E82E9D"/>
    <w:rsid w:val="00E84FF8"/>
    <w:rsid w:val="00E9230B"/>
    <w:rsid w:val="00ED5EDE"/>
    <w:rsid w:val="00EE0133"/>
    <w:rsid w:val="00EE4FE3"/>
    <w:rsid w:val="00EF3AAE"/>
    <w:rsid w:val="00F20F43"/>
    <w:rsid w:val="00F248BE"/>
    <w:rsid w:val="00F2581F"/>
    <w:rsid w:val="00F277DF"/>
    <w:rsid w:val="00F656C0"/>
    <w:rsid w:val="00F837C2"/>
    <w:rsid w:val="00F90CFD"/>
    <w:rsid w:val="00F9388A"/>
    <w:rsid w:val="00FB3434"/>
    <w:rsid w:val="00FC106E"/>
    <w:rsid w:val="00FC53F6"/>
    <w:rsid w:val="00FD079B"/>
    <w:rsid w:val="00FD4899"/>
    <w:rsid w:val="00FD53DE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6D"/>
    <w:pPr>
      <w:spacing w:after="0"/>
    </w:pPr>
    <w:rPr>
      <w:rFonts w:ascii="Garamond" w:hAnsi="Garamond"/>
      <w:sz w:val="24"/>
    </w:rPr>
  </w:style>
  <w:style w:type="paragraph" w:styleId="1">
    <w:name w:val="heading 1"/>
    <w:basedOn w:val="a"/>
    <w:next w:val="a"/>
    <w:link w:val="10"/>
    <w:uiPriority w:val="9"/>
    <w:qFormat/>
    <w:rsid w:val="00730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08C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08CE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08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0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308CE"/>
    <w:rPr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308CE"/>
    <w:rPr>
      <w:b/>
      <w:bCs/>
    </w:rPr>
  </w:style>
  <w:style w:type="character" w:styleId="a6">
    <w:name w:val="Emphasis"/>
    <w:basedOn w:val="a0"/>
    <w:uiPriority w:val="20"/>
    <w:qFormat/>
    <w:rsid w:val="007308CE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7308CE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5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5E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3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53DE"/>
    <w:rPr>
      <w:rFonts w:ascii="Garamond" w:hAnsi="Garamond"/>
      <w:sz w:val="24"/>
    </w:rPr>
  </w:style>
  <w:style w:type="paragraph" w:styleId="ac">
    <w:name w:val="footer"/>
    <w:basedOn w:val="a"/>
    <w:link w:val="ad"/>
    <w:uiPriority w:val="99"/>
    <w:unhideWhenUsed/>
    <w:rsid w:val="00FD53D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53DE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6D"/>
    <w:pPr>
      <w:spacing w:after="0"/>
    </w:pPr>
    <w:rPr>
      <w:rFonts w:ascii="Garamond" w:hAnsi="Garamond"/>
      <w:sz w:val="24"/>
    </w:rPr>
  </w:style>
  <w:style w:type="paragraph" w:styleId="1">
    <w:name w:val="heading 1"/>
    <w:basedOn w:val="a"/>
    <w:next w:val="a"/>
    <w:link w:val="10"/>
    <w:uiPriority w:val="9"/>
    <w:qFormat/>
    <w:rsid w:val="007308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308C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308CE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7308C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0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308CE"/>
    <w:rPr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308CE"/>
    <w:rPr>
      <w:b/>
      <w:bCs/>
    </w:rPr>
  </w:style>
  <w:style w:type="character" w:styleId="a6">
    <w:name w:val="Emphasis"/>
    <w:basedOn w:val="a0"/>
    <w:uiPriority w:val="20"/>
    <w:qFormat/>
    <w:rsid w:val="007308CE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7308CE"/>
    <w:pPr>
      <w:outlineLvl w:val="9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5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5E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D53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53DE"/>
    <w:rPr>
      <w:rFonts w:ascii="Garamond" w:hAnsi="Garamond"/>
      <w:sz w:val="24"/>
    </w:rPr>
  </w:style>
  <w:style w:type="paragraph" w:styleId="ac">
    <w:name w:val="footer"/>
    <w:basedOn w:val="a"/>
    <w:link w:val="ad"/>
    <w:uiPriority w:val="99"/>
    <w:unhideWhenUsed/>
    <w:rsid w:val="00FD53D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53DE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D8477-0EEA-40BA-ADB5-8E15B6C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Гукалина Е.В.</cp:lastModifiedBy>
  <cp:revision>2</cp:revision>
  <cp:lastPrinted>2021-12-08T16:14:00Z</cp:lastPrinted>
  <dcterms:created xsi:type="dcterms:W3CDTF">2021-12-09T06:05:00Z</dcterms:created>
  <dcterms:modified xsi:type="dcterms:W3CDTF">2021-12-09T06:05:00Z</dcterms:modified>
</cp:coreProperties>
</file>