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A4" w:rsidRDefault="0001451E" w:rsidP="001B20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1B20A4"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B20A4"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1B20A4" w:rsidRPr="001B20A4" w:rsidRDefault="001B20A4" w:rsidP="001B20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</w:p>
    <w:p w:rsidR="001B20A4" w:rsidRDefault="001B20A4" w:rsidP="001B20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BA6" w:rsidRDefault="00C61994" w:rsidP="001B20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оценкой</w:t>
      </w:r>
      <w:r w:rsidR="001B20A4">
        <w:rPr>
          <w:rFonts w:ascii="Times New Roman" w:hAnsi="Times New Roman" w:cs="Times New Roman"/>
          <w:sz w:val="28"/>
          <w:szCs w:val="28"/>
        </w:rPr>
        <w:t xml:space="preserve"> долговой устойчивости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проведенной</w:t>
      </w:r>
      <w:r w:rsidR="001B20A4">
        <w:rPr>
          <w:rFonts w:ascii="Times New Roman" w:hAnsi="Times New Roman" w:cs="Times New Roman"/>
          <w:sz w:val="28"/>
          <w:szCs w:val="28"/>
        </w:rPr>
        <w:t xml:space="preserve"> </w:t>
      </w:r>
      <w:r w:rsidR="001B20A4" w:rsidRPr="001B20A4">
        <w:rPr>
          <w:rFonts w:ascii="Times New Roman" w:hAnsi="Times New Roman" w:cs="Times New Roman"/>
          <w:sz w:val="28"/>
          <w:szCs w:val="28"/>
        </w:rPr>
        <w:t>с использованием показателей, предусмотр</w:t>
      </w:r>
      <w:r w:rsidR="000F690D">
        <w:rPr>
          <w:rFonts w:ascii="Times New Roman" w:hAnsi="Times New Roman" w:cs="Times New Roman"/>
          <w:sz w:val="28"/>
          <w:szCs w:val="28"/>
        </w:rPr>
        <w:t>енных статьей 107.1 Бюджетного к</w:t>
      </w:r>
      <w:r w:rsidR="001B20A4" w:rsidRPr="001B20A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на основе фактических данных по итогам 2018 года и плановых бюджетных показателей 2019 года по данным законов о бюджетах субъектов 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августа 2019 года </w:t>
      </w:r>
      <w:r w:rsidR="00AD7BA6">
        <w:rPr>
          <w:rFonts w:ascii="Times New Roman" w:hAnsi="Times New Roman" w:cs="Times New Roman"/>
          <w:sz w:val="28"/>
          <w:szCs w:val="28"/>
        </w:rPr>
        <w:t>субъекты Российской Федерации классифицированы по группам долговой устойчивости.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6589" w:rsidTr="0033400F">
        <w:tc>
          <w:tcPr>
            <w:tcW w:w="9571" w:type="dxa"/>
          </w:tcPr>
          <w:p w:rsidR="000F690D" w:rsidRDefault="00E46589" w:rsidP="000F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</w:t>
            </w:r>
          </w:p>
          <w:p w:rsidR="00E46589" w:rsidRPr="006B2F03" w:rsidRDefault="00E46589" w:rsidP="000F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>с высоки</w:t>
            </w:r>
            <w:r w:rsidR="000F690D">
              <w:rPr>
                <w:rFonts w:ascii="Times New Roman" w:hAnsi="Times New Roman" w:cs="Times New Roman"/>
                <w:sz w:val="28"/>
                <w:szCs w:val="28"/>
              </w:rPr>
              <w:t>м уровнем долговой устойчивости</w:t>
            </w:r>
          </w:p>
        </w:tc>
      </w:tr>
      <w:tr w:rsidR="00E46589" w:rsidTr="0033400F">
        <w:tc>
          <w:tcPr>
            <w:tcW w:w="9571" w:type="dxa"/>
            <w:tcBorders>
              <w:bottom w:val="nil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Брянская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Иркутская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Камчатский край;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 – Кузбасс;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Курская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Липецкая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Москва;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Ненецкий автономный округ;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Новосибирская область;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Пермский край;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Приморский край;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Адыгея;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Бурятия;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Крым;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Саха (Якутия);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Севастополь;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Тульская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Тюменская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автономный округ;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Челябинская область;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89" w:rsidRPr="006B2F03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Чувашская Республика; </w:t>
            </w:r>
          </w:p>
        </w:tc>
      </w:tr>
      <w:tr w:rsidR="00E46589" w:rsidTr="0033400F">
        <w:tc>
          <w:tcPr>
            <w:tcW w:w="9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9" w:rsidRDefault="00E46589" w:rsidP="00E465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3">
              <w:rPr>
                <w:rFonts w:ascii="Times New Roman" w:hAnsi="Times New Roman" w:cs="Times New Roman"/>
                <w:sz w:val="28"/>
                <w:szCs w:val="28"/>
              </w:rPr>
              <w:t xml:space="preserve"> Ямало-Ненецкий автономный округ.</w:t>
            </w:r>
          </w:p>
          <w:p w:rsidR="00E46589" w:rsidRPr="005A1B0E" w:rsidRDefault="00E46589" w:rsidP="003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97" w:rsidRDefault="00E46589" w:rsidP="006757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 xml:space="preserve">Группа субъектов Российской Федерации </w:t>
            </w:r>
          </w:p>
          <w:p w:rsidR="00E46589" w:rsidRPr="005A1B0E" w:rsidRDefault="00E46589" w:rsidP="006757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со средни</w:t>
            </w:r>
            <w:r w:rsidR="000F690D">
              <w:rPr>
                <w:rFonts w:ascii="Times New Roman" w:hAnsi="Times New Roman" w:cs="Times New Roman"/>
                <w:sz w:val="28"/>
                <w:szCs w:val="28"/>
              </w:rPr>
              <w:t>м уровнем долговой устойчивости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Амурская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Архангельская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Астраханская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Белгородская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Волгоградская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Забайкальский край;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Ивановская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Кабардино-Балкарская Республика;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Калининградская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Калужская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Карачаево-Черкесская Республика;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Кировская область; 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Костромская область; 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Краснодарский край;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Красноярский край;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Курганская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Магаданская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Нижегородская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Новгородская область; 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Омская область; 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Пензенская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Алтай;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Дагестан;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Ингушетия;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Калмыкия;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Карелия;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Коми;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Северная Осетия-Алания;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Тыва;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Республика Хакасия;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Рязанская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Саратовская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Смоленская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Ставропольский край;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Тамбовская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Тверская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Томская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Удмуртская Республика;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Ульяновская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Хабаровский край;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Чеченская Республика;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Чукотский автономный округ;</w:t>
            </w:r>
          </w:p>
          <w:p w:rsidR="00E46589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Ярославская область.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97" w:rsidRDefault="00E46589" w:rsidP="006757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 xml:space="preserve">Группа субъектов Российской Федерации </w:t>
            </w:r>
          </w:p>
          <w:p w:rsidR="00E46589" w:rsidRPr="005A1B0E" w:rsidRDefault="00E46589" w:rsidP="006757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с низки</w:t>
            </w:r>
            <w:r w:rsidR="000F690D">
              <w:rPr>
                <w:rFonts w:ascii="Times New Roman" w:hAnsi="Times New Roman" w:cs="Times New Roman"/>
                <w:sz w:val="28"/>
                <w:szCs w:val="28"/>
              </w:rPr>
              <w:t>м уровнем долговой устойчивости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Еврейская автономная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Орловская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Псковская область;</w:t>
            </w:r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A1B0E">
              <w:rPr>
                <w:rFonts w:ascii="Times New Roman" w:hAnsi="Times New Roman" w:cs="Times New Roman"/>
                <w:sz w:val="28"/>
                <w:szCs w:val="28"/>
              </w:rPr>
              <w:tab/>
              <w:t>Республика Марий Эл;</w:t>
            </w:r>
            <w:bookmarkStart w:id="0" w:name="_GoBack"/>
            <w:bookmarkEnd w:id="0"/>
          </w:p>
          <w:p w:rsidR="00E46589" w:rsidRPr="005A1B0E" w:rsidRDefault="00E46589" w:rsidP="00F0708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Республика Мордовия.</w:t>
            </w:r>
          </w:p>
        </w:tc>
      </w:tr>
    </w:tbl>
    <w:p w:rsidR="00E46589" w:rsidRDefault="00E46589" w:rsidP="00E46589">
      <w:pPr>
        <w:contextualSpacing/>
      </w:pPr>
    </w:p>
    <w:p w:rsidR="00E46589" w:rsidRDefault="00E46589" w:rsidP="00E46589">
      <w:pPr>
        <w:contextualSpacing/>
      </w:pPr>
    </w:p>
    <w:p w:rsidR="00E46589" w:rsidRDefault="00E46589" w:rsidP="00E46589">
      <w:pPr>
        <w:contextualSpacing/>
      </w:pPr>
    </w:p>
    <w:p w:rsidR="00E46589" w:rsidRDefault="00E46589" w:rsidP="00E46589">
      <w:pPr>
        <w:contextualSpacing/>
      </w:pPr>
    </w:p>
    <w:p w:rsidR="00E46589" w:rsidRDefault="00E46589" w:rsidP="00E46589">
      <w:pPr>
        <w:contextualSpacing/>
      </w:pPr>
    </w:p>
    <w:p w:rsidR="0001451E" w:rsidRPr="0001451E" w:rsidRDefault="0001451E" w:rsidP="000145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51E" w:rsidRPr="0001451E" w:rsidSect="00AD7BA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28" w:rsidRDefault="00FB2E28" w:rsidP="00AD7BA6">
      <w:pPr>
        <w:spacing w:after="0" w:line="240" w:lineRule="auto"/>
      </w:pPr>
      <w:r>
        <w:separator/>
      </w:r>
    </w:p>
  </w:endnote>
  <w:endnote w:type="continuationSeparator" w:id="0">
    <w:p w:rsidR="00FB2E28" w:rsidRDefault="00FB2E28" w:rsidP="00AD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28" w:rsidRDefault="00FB2E28" w:rsidP="00AD7BA6">
      <w:pPr>
        <w:spacing w:after="0" w:line="240" w:lineRule="auto"/>
      </w:pPr>
      <w:r>
        <w:separator/>
      </w:r>
    </w:p>
  </w:footnote>
  <w:footnote w:type="continuationSeparator" w:id="0">
    <w:p w:rsidR="00FB2E28" w:rsidRDefault="00FB2E28" w:rsidP="00AD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8533"/>
      <w:docPartObj>
        <w:docPartGallery w:val="Page Numbers (Top of Page)"/>
        <w:docPartUnique/>
      </w:docPartObj>
    </w:sdtPr>
    <w:sdtEndPr/>
    <w:sdtContent>
      <w:p w:rsidR="00AD7BA6" w:rsidRDefault="00AD7B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97">
          <w:rPr>
            <w:noProof/>
          </w:rPr>
          <w:t>3</w:t>
        </w:r>
        <w:r>
          <w:fldChar w:fldCharType="end"/>
        </w:r>
      </w:p>
    </w:sdtContent>
  </w:sdt>
  <w:p w:rsidR="00AD7BA6" w:rsidRDefault="00AD7B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BD5"/>
    <w:multiLevelType w:val="hybridMultilevel"/>
    <w:tmpl w:val="BEC87B52"/>
    <w:lvl w:ilvl="0" w:tplc="92E4AF9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B66D9A"/>
    <w:multiLevelType w:val="hybridMultilevel"/>
    <w:tmpl w:val="9F12E860"/>
    <w:lvl w:ilvl="0" w:tplc="2422A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A638F0"/>
    <w:multiLevelType w:val="hybridMultilevel"/>
    <w:tmpl w:val="61D49A50"/>
    <w:lvl w:ilvl="0" w:tplc="05E6A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F0219C"/>
    <w:multiLevelType w:val="hybridMultilevel"/>
    <w:tmpl w:val="E1C27144"/>
    <w:lvl w:ilvl="0" w:tplc="11A67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366F"/>
    <w:multiLevelType w:val="hybridMultilevel"/>
    <w:tmpl w:val="FD3207AA"/>
    <w:lvl w:ilvl="0" w:tplc="2E48F1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A4"/>
    <w:rsid w:val="0001451E"/>
    <w:rsid w:val="000F690D"/>
    <w:rsid w:val="0011137C"/>
    <w:rsid w:val="00142D7F"/>
    <w:rsid w:val="00156859"/>
    <w:rsid w:val="001B20A4"/>
    <w:rsid w:val="002A1776"/>
    <w:rsid w:val="002B1655"/>
    <w:rsid w:val="00675797"/>
    <w:rsid w:val="00947BF6"/>
    <w:rsid w:val="00A23559"/>
    <w:rsid w:val="00AD7BA6"/>
    <w:rsid w:val="00B05781"/>
    <w:rsid w:val="00B15633"/>
    <w:rsid w:val="00BA5F78"/>
    <w:rsid w:val="00C40273"/>
    <w:rsid w:val="00C61994"/>
    <w:rsid w:val="00C8035D"/>
    <w:rsid w:val="00E46589"/>
    <w:rsid w:val="00F07087"/>
    <w:rsid w:val="00F63850"/>
    <w:rsid w:val="00FB2E28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BA6"/>
  </w:style>
  <w:style w:type="paragraph" w:styleId="a6">
    <w:name w:val="footer"/>
    <w:basedOn w:val="a"/>
    <w:link w:val="a7"/>
    <w:uiPriority w:val="99"/>
    <w:unhideWhenUsed/>
    <w:rsid w:val="00AD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BA6"/>
  </w:style>
  <w:style w:type="table" w:styleId="a8">
    <w:name w:val="Table Grid"/>
    <w:basedOn w:val="a1"/>
    <w:uiPriority w:val="59"/>
    <w:rsid w:val="00B0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BA6"/>
  </w:style>
  <w:style w:type="paragraph" w:styleId="a6">
    <w:name w:val="footer"/>
    <w:basedOn w:val="a"/>
    <w:link w:val="a7"/>
    <w:uiPriority w:val="99"/>
    <w:unhideWhenUsed/>
    <w:rsid w:val="00AD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BA6"/>
  </w:style>
  <w:style w:type="table" w:styleId="a8">
    <w:name w:val="Table Grid"/>
    <w:basedOn w:val="a1"/>
    <w:uiPriority w:val="59"/>
    <w:rsid w:val="00B0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B971-787C-416B-937D-6AD19ABB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СТРАУС АЛЕКСАНДР ВЛАДИМИРОВИЧ</dc:creator>
  <cp:lastModifiedBy>КУГУШЕВА АЛЕНА МИХАЙЛОВНА</cp:lastModifiedBy>
  <cp:revision>7</cp:revision>
  <cp:lastPrinted>2019-09-02T17:00:00Z</cp:lastPrinted>
  <dcterms:created xsi:type="dcterms:W3CDTF">2019-09-03T06:30:00Z</dcterms:created>
  <dcterms:modified xsi:type="dcterms:W3CDTF">2019-09-03T17:59:00Z</dcterms:modified>
</cp:coreProperties>
</file>