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23" w:rsidRDefault="00942423" w:rsidP="009B7971">
      <w:pPr>
        <w:shd w:val="clear" w:color="auto" w:fill="FFFFFF"/>
        <w:spacing w:after="0" w:line="273" w:lineRule="atLeast"/>
        <w:ind w:firstLine="708"/>
        <w:jc w:val="both"/>
        <w:rPr>
          <w:rFonts w:ascii="Arial" w:eastAsia="Times New Roman" w:hAnsi="Arial" w:cs="Arial"/>
          <w:color w:val="000000"/>
          <w:sz w:val="20"/>
          <w:szCs w:val="20"/>
          <w:lang w:eastAsia="ru-RU"/>
        </w:rPr>
      </w:pPr>
      <w:r w:rsidRPr="00942423">
        <w:rPr>
          <w:rFonts w:ascii="Arial" w:eastAsia="Times New Roman" w:hAnsi="Arial" w:cs="Arial"/>
          <w:color w:val="000000"/>
          <w:sz w:val="20"/>
          <w:szCs w:val="20"/>
          <w:lang w:eastAsia="ru-RU"/>
        </w:rPr>
        <w:t>2 июля в </w:t>
      </w:r>
      <w:r w:rsidRPr="00942423">
        <w:rPr>
          <w:rFonts w:ascii="Arial" w:eastAsia="Times New Roman" w:hAnsi="Arial" w:cs="Arial"/>
          <w:color w:val="000000"/>
          <w:sz w:val="20"/>
          <w:szCs w:val="20"/>
          <w:bdr w:val="none" w:sz="0" w:space="0" w:color="auto" w:frame="1"/>
          <w:lang w:eastAsia="ru-RU"/>
        </w:rPr>
        <w:t>пресс-центре</w:t>
      </w:r>
      <w:r w:rsidRPr="00942423">
        <w:rPr>
          <w:rFonts w:ascii="Arial" w:eastAsia="Times New Roman" w:hAnsi="Arial" w:cs="Arial"/>
          <w:color w:val="000000"/>
          <w:sz w:val="20"/>
          <w:szCs w:val="20"/>
          <w:lang w:eastAsia="ru-RU"/>
        </w:rPr>
        <w:t> Правительства Брянской области состоялось заседание совета по </w:t>
      </w:r>
      <w:r w:rsidRPr="00942423">
        <w:rPr>
          <w:rFonts w:ascii="Arial" w:eastAsia="Times New Roman" w:hAnsi="Arial" w:cs="Arial"/>
          <w:color w:val="000000"/>
          <w:sz w:val="20"/>
          <w:szCs w:val="20"/>
          <w:bdr w:val="none" w:sz="0" w:space="0" w:color="auto" w:frame="1"/>
          <w:lang w:eastAsia="ru-RU"/>
        </w:rPr>
        <w:t>кредитно-финансовой</w:t>
      </w:r>
      <w:r w:rsidR="009B7971">
        <w:rPr>
          <w:rFonts w:ascii="Arial" w:eastAsia="Times New Roman" w:hAnsi="Arial" w:cs="Arial"/>
          <w:color w:val="000000"/>
          <w:sz w:val="20"/>
          <w:szCs w:val="20"/>
          <w:bdr w:val="none" w:sz="0" w:space="0" w:color="auto" w:frame="1"/>
          <w:lang w:eastAsia="ru-RU"/>
        </w:rPr>
        <w:t xml:space="preserve"> </w:t>
      </w:r>
      <w:r w:rsidRPr="00942423">
        <w:rPr>
          <w:rFonts w:ascii="Arial" w:eastAsia="Times New Roman" w:hAnsi="Arial" w:cs="Arial"/>
          <w:color w:val="000000"/>
          <w:sz w:val="20"/>
          <w:szCs w:val="20"/>
          <w:lang w:eastAsia="ru-RU"/>
        </w:rPr>
        <w:t>политике при Правительстве Брянской области под председательством заместителя Губернатора области Галины Петушковой. В заседании приняли участие руководство департамента финансов Брянской области, управления Федерального казначейства по Брянской области, управления Федеральной налоговой службы России по Брянской области, отделения по Брянской области Главного управления Центрального банка Российской Федерации по Центральному федеральному округу, руководители кредитных организаций и страховых компаний, осуществляющих свою деятельность на территории Брянской области.</w:t>
      </w:r>
    </w:p>
    <w:p w:rsidR="00942423" w:rsidRPr="00942423" w:rsidRDefault="00942423" w:rsidP="00942423">
      <w:pPr>
        <w:shd w:val="clear" w:color="auto" w:fill="FFFFFF"/>
        <w:spacing w:after="0" w:line="273" w:lineRule="atLeast"/>
        <w:jc w:val="both"/>
        <w:rPr>
          <w:rFonts w:ascii="Arial" w:eastAsia="Times New Roman" w:hAnsi="Arial" w:cs="Arial"/>
          <w:color w:val="000000"/>
          <w:sz w:val="20"/>
          <w:szCs w:val="20"/>
          <w:lang w:eastAsia="ru-RU"/>
        </w:rPr>
      </w:pPr>
    </w:p>
    <w:p w:rsidR="00942423" w:rsidRPr="00942423" w:rsidRDefault="00942423" w:rsidP="009B7971">
      <w:pPr>
        <w:shd w:val="clear" w:color="auto" w:fill="FFFFFF"/>
        <w:spacing w:after="300" w:line="273" w:lineRule="atLeast"/>
        <w:ind w:firstLine="708"/>
        <w:jc w:val="both"/>
        <w:rPr>
          <w:rFonts w:ascii="Arial" w:eastAsia="Times New Roman" w:hAnsi="Arial" w:cs="Arial"/>
          <w:color w:val="000000"/>
          <w:sz w:val="20"/>
          <w:szCs w:val="20"/>
          <w:lang w:eastAsia="ru-RU"/>
        </w:rPr>
      </w:pPr>
      <w:r w:rsidRPr="00942423">
        <w:rPr>
          <w:rFonts w:ascii="Arial" w:eastAsia="Times New Roman" w:hAnsi="Arial" w:cs="Arial"/>
          <w:color w:val="000000"/>
          <w:sz w:val="20"/>
          <w:szCs w:val="20"/>
          <w:lang w:eastAsia="ru-RU"/>
        </w:rPr>
        <w:t xml:space="preserve">Большое внимание на заседании совета было уделено рассмотрению </w:t>
      </w:r>
      <w:proofErr w:type="gramStart"/>
      <w:r w:rsidRPr="00942423">
        <w:rPr>
          <w:rFonts w:ascii="Arial" w:eastAsia="Times New Roman" w:hAnsi="Arial" w:cs="Arial"/>
          <w:color w:val="000000"/>
          <w:sz w:val="20"/>
          <w:szCs w:val="20"/>
          <w:lang w:eastAsia="ru-RU"/>
        </w:rPr>
        <w:t>вопроса повышения уровня финансовой грамотности населения Брянской области</w:t>
      </w:r>
      <w:proofErr w:type="gramEnd"/>
      <w:r w:rsidRPr="00942423">
        <w:rPr>
          <w:rFonts w:ascii="Arial" w:eastAsia="Times New Roman" w:hAnsi="Arial" w:cs="Arial"/>
          <w:color w:val="000000"/>
          <w:sz w:val="20"/>
          <w:szCs w:val="20"/>
          <w:lang w:eastAsia="ru-RU"/>
        </w:rPr>
        <w:t xml:space="preserve">. Для координации мероприятий, проводимых с участием кредитных организаций, учреждений финансового блока, будет создана рабочая группа и разработан проект </w:t>
      </w:r>
      <w:proofErr w:type="gramStart"/>
      <w:r w:rsidRPr="00942423">
        <w:rPr>
          <w:rFonts w:ascii="Arial" w:eastAsia="Times New Roman" w:hAnsi="Arial" w:cs="Arial"/>
          <w:color w:val="000000"/>
          <w:sz w:val="20"/>
          <w:szCs w:val="20"/>
          <w:lang w:eastAsia="ru-RU"/>
        </w:rPr>
        <w:t>программы повышения уровня финансовой грамотности населения Брянской области</w:t>
      </w:r>
      <w:proofErr w:type="gramEnd"/>
      <w:r w:rsidRPr="00942423">
        <w:rPr>
          <w:rFonts w:ascii="Arial" w:eastAsia="Times New Roman" w:hAnsi="Arial" w:cs="Arial"/>
          <w:color w:val="000000"/>
          <w:sz w:val="20"/>
          <w:szCs w:val="20"/>
          <w:lang w:eastAsia="ru-RU"/>
        </w:rPr>
        <w:t>.</w:t>
      </w:r>
    </w:p>
    <w:p w:rsidR="00942423" w:rsidRDefault="00942423" w:rsidP="009B7971">
      <w:pPr>
        <w:shd w:val="clear" w:color="auto" w:fill="FFFFFF"/>
        <w:spacing w:after="0" w:line="273" w:lineRule="atLeast"/>
        <w:ind w:firstLine="708"/>
        <w:jc w:val="both"/>
        <w:rPr>
          <w:rFonts w:ascii="Arial" w:eastAsia="Times New Roman" w:hAnsi="Arial" w:cs="Arial"/>
          <w:color w:val="000000"/>
          <w:sz w:val="20"/>
          <w:szCs w:val="20"/>
          <w:lang w:eastAsia="ru-RU"/>
        </w:rPr>
      </w:pPr>
      <w:bookmarkStart w:id="0" w:name="_GoBack"/>
      <w:bookmarkEnd w:id="0"/>
      <w:r w:rsidRPr="00942423">
        <w:rPr>
          <w:rFonts w:ascii="Arial" w:eastAsia="Times New Roman" w:hAnsi="Arial" w:cs="Arial"/>
          <w:color w:val="000000"/>
          <w:sz w:val="20"/>
          <w:szCs w:val="20"/>
          <w:lang w:eastAsia="ru-RU"/>
        </w:rPr>
        <w:t>Также на заседании совета были рассмотрены актуальные вопросы </w:t>
      </w:r>
      <w:r w:rsidRPr="00942423">
        <w:rPr>
          <w:rFonts w:ascii="Arial" w:eastAsia="Times New Roman" w:hAnsi="Arial" w:cs="Arial"/>
          <w:color w:val="000000"/>
          <w:sz w:val="20"/>
          <w:szCs w:val="20"/>
          <w:bdr w:val="none" w:sz="0" w:space="0" w:color="auto" w:frame="1"/>
          <w:lang w:eastAsia="ru-RU"/>
        </w:rPr>
        <w:t>денежно-кредитной</w:t>
      </w:r>
      <w:r w:rsidRPr="00942423">
        <w:rPr>
          <w:rFonts w:ascii="Arial" w:eastAsia="Times New Roman" w:hAnsi="Arial" w:cs="Arial"/>
          <w:color w:val="000000"/>
          <w:sz w:val="20"/>
          <w:szCs w:val="20"/>
          <w:lang w:eastAsia="ru-RU"/>
        </w:rPr>
        <w:t> политики Банка России, с учетом регионального аспекта; вопросы развития системы безналичной оплаты населением услуг, оказываемых государственными учреждениями области, посредством использования пластиковых карт; рефинансирование военной ипотеки в П</w:t>
      </w:r>
      <w:r w:rsidRPr="00942423">
        <w:rPr>
          <w:rFonts w:ascii="Arial" w:eastAsia="Times New Roman" w:hAnsi="Arial" w:cs="Arial"/>
          <w:color w:val="000000"/>
          <w:sz w:val="20"/>
          <w:szCs w:val="20"/>
          <w:bdr w:val="none" w:sz="0" w:space="0" w:color="auto" w:frame="1"/>
          <w:lang w:eastAsia="ru-RU"/>
        </w:rPr>
        <w:t>АО «Промсвязьбанк»</w:t>
      </w:r>
      <w:r w:rsidRPr="00942423">
        <w:rPr>
          <w:rFonts w:ascii="Arial" w:eastAsia="Times New Roman" w:hAnsi="Arial" w:cs="Arial"/>
          <w:color w:val="000000"/>
          <w:sz w:val="20"/>
          <w:szCs w:val="20"/>
          <w:lang w:eastAsia="ru-RU"/>
        </w:rPr>
        <w:t>.</w:t>
      </w:r>
    </w:p>
    <w:p w:rsidR="00942423" w:rsidRPr="00942423" w:rsidRDefault="00942423" w:rsidP="00942423">
      <w:pPr>
        <w:shd w:val="clear" w:color="auto" w:fill="FFFFFF"/>
        <w:spacing w:after="0" w:line="273" w:lineRule="atLeast"/>
        <w:jc w:val="both"/>
        <w:rPr>
          <w:rFonts w:ascii="Arial" w:eastAsia="Times New Roman" w:hAnsi="Arial" w:cs="Arial"/>
          <w:color w:val="000000"/>
          <w:sz w:val="20"/>
          <w:szCs w:val="20"/>
          <w:lang w:eastAsia="ru-RU"/>
        </w:rPr>
      </w:pPr>
    </w:p>
    <w:p w:rsidR="00942423" w:rsidRPr="00942423" w:rsidRDefault="00942423" w:rsidP="00942423">
      <w:pPr>
        <w:shd w:val="clear" w:color="auto" w:fill="FFFFFF"/>
        <w:spacing w:after="0" w:line="273" w:lineRule="atLeast"/>
        <w:jc w:val="right"/>
        <w:rPr>
          <w:rFonts w:ascii="Arial" w:eastAsia="Times New Roman" w:hAnsi="Arial" w:cs="Arial"/>
          <w:color w:val="000000"/>
          <w:sz w:val="20"/>
          <w:szCs w:val="20"/>
          <w:lang w:eastAsia="ru-RU"/>
        </w:rPr>
      </w:pPr>
      <w:r w:rsidRPr="00942423">
        <w:rPr>
          <w:rFonts w:ascii="Arial" w:eastAsia="Times New Roman" w:hAnsi="Arial" w:cs="Arial"/>
          <w:color w:val="000000"/>
          <w:sz w:val="20"/>
          <w:szCs w:val="20"/>
          <w:lang w:eastAsia="ru-RU"/>
        </w:rPr>
        <w:t>Пресс-служба Губернатора и Правительства области</w:t>
      </w:r>
    </w:p>
    <w:p w:rsidR="00942423" w:rsidRPr="00942423" w:rsidRDefault="00942423" w:rsidP="00942423">
      <w:pPr>
        <w:shd w:val="clear" w:color="auto" w:fill="FFFFFF"/>
        <w:spacing w:after="0" w:line="273" w:lineRule="atLeast"/>
        <w:jc w:val="right"/>
        <w:rPr>
          <w:rFonts w:ascii="Arial" w:eastAsia="Times New Roman" w:hAnsi="Arial" w:cs="Arial"/>
          <w:sz w:val="20"/>
          <w:szCs w:val="20"/>
          <w:lang w:eastAsia="ru-RU"/>
        </w:rPr>
      </w:pPr>
      <w:r w:rsidRPr="00942423">
        <w:rPr>
          <w:rFonts w:ascii="Arial" w:eastAsia="Times New Roman" w:hAnsi="Arial" w:cs="Arial"/>
          <w:sz w:val="20"/>
          <w:szCs w:val="20"/>
          <w:lang w:eastAsia="ru-RU"/>
        </w:rPr>
        <w:t>3 июля 2019 года</w:t>
      </w:r>
    </w:p>
    <w:p w:rsidR="001E7A4A" w:rsidRDefault="001E7A4A"/>
    <w:sectPr w:rsidR="001E7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C"/>
    <w:rsid w:val="000E76D6"/>
    <w:rsid w:val="001E7A4A"/>
    <w:rsid w:val="007B6AFA"/>
    <w:rsid w:val="00942423"/>
    <w:rsid w:val="009B7971"/>
    <w:rsid w:val="00C7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942423"/>
  </w:style>
  <w:style w:type="character" w:customStyle="1" w:styleId="apple-converted-space">
    <w:name w:val="apple-converted-space"/>
    <w:basedOn w:val="a0"/>
    <w:rsid w:val="00942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942423"/>
  </w:style>
  <w:style w:type="character" w:customStyle="1" w:styleId="apple-converted-space">
    <w:name w:val="apple-converted-space"/>
    <w:basedOn w:val="a0"/>
    <w:rsid w:val="0094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Company>Hewlett-Packard Company</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Селихова</dc:creator>
  <cp:keywords/>
  <dc:description/>
  <cp:lastModifiedBy>Голованова</cp:lastModifiedBy>
  <cp:revision>3</cp:revision>
  <dcterms:created xsi:type="dcterms:W3CDTF">2019-07-04T11:03:00Z</dcterms:created>
  <dcterms:modified xsi:type="dcterms:W3CDTF">2019-07-04T12:54:00Z</dcterms:modified>
</cp:coreProperties>
</file>